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7" w:type="dxa"/>
        <w:jc w:val="center"/>
        <w:tblInd w:w="-358" w:type="dxa"/>
        <w:tblLayout w:type="fixed"/>
        <w:tblLook w:val="0000"/>
      </w:tblPr>
      <w:tblGrid>
        <w:gridCol w:w="4790"/>
        <w:gridCol w:w="4927"/>
      </w:tblGrid>
      <w:tr w:rsidR="0051273C" w:rsidRPr="0051273C" w:rsidTr="0010131A">
        <w:trPr>
          <w:cantSplit/>
          <w:trHeight w:val="1627"/>
          <w:jc w:val="center"/>
        </w:trPr>
        <w:tc>
          <w:tcPr>
            <w:tcW w:w="4790" w:type="dxa"/>
          </w:tcPr>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РОССИЙСКАЯ ФЕДЕРАЦИЯ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РЕСПУБЛИКА ХАКАСИЯ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АСКИЗСКИЙ РАЙОН</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АДМИНИСТРАЦИЯ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ВЕРШИНО-ТЕЙСКОГО ПОССОВЕТА</w:t>
            </w:r>
          </w:p>
        </w:tc>
        <w:tc>
          <w:tcPr>
            <w:tcW w:w="4927" w:type="dxa"/>
          </w:tcPr>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РОССИЯ ФЕДЕРАЦИЯЗЫ</w:t>
            </w:r>
          </w:p>
          <w:p w:rsidR="0051273C" w:rsidRPr="0051273C" w:rsidRDefault="0051273C" w:rsidP="0051273C">
            <w:pPr>
              <w:spacing w:after="0"/>
              <w:ind w:right="1"/>
              <w:jc w:val="center"/>
              <w:rPr>
                <w:rFonts w:ascii="Times New Roman" w:hAnsi="Times New Roman" w:cs="Times New Roman"/>
                <w:b/>
              </w:rPr>
            </w:pPr>
            <w:r w:rsidRPr="0051273C">
              <w:rPr>
                <w:rFonts w:ascii="Times New Roman" w:hAnsi="Times New Roman" w:cs="Times New Roman"/>
                <w:b/>
              </w:rPr>
              <w:t>ХАКАС РЕСПУБЛИКАЗЫ</w:t>
            </w:r>
          </w:p>
          <w:p w:rsidR="0051273C" w:rsidRPr="0051273C" w:rsidRDefault="0051273C" w:rsidP="0051273C">
            <w:pPr>
              <w:spacing w:after="0"/>
              <w:ind w:right="1"/>
              <w:jc w:val="center"/>
              <w:rPr>
                <w:rFonts w:ascii="Times New Roman" w:hAnsi="Times New Roman" w:cs="Times New Roman"/>
                <w:b/>
              </w:rPr>
            </w:pPr>
            <w:r w:rsidRPr="0051273C">
              <w:rPr>
                <w:rFonts w:ascii="Times New Roman" w:hAnsi="Times New Roman" w:cs="Times New Roman"/>
                <w:b/>
              </w:rPr>
              <w:t>АСХЫС АЙМАА</w:t>
            </w:r>
          </w:p>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ТÖÖ ПАЗЫ ПОСЕЛОК ЧÖБİ</w:t>
            </w:r>
          </w:p>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УСТА</w:t>
            </w:r>
            <w:r w:rsidRPr="0051273C">
              <w:rPr>
                <w:rFonts w:ascii="Times New Roman" w:hAnsi="Times New Roman" w:cs="Times New Roman"/>
                <w:b/>
                <w:lang w:val="en-US"/>
              </w:rPr>
              <w:t>F</w:t>
            </w:r>
            <w:r w:rsidRPr="0051273C">
              <w:rPr>
                <w:rFonts w:ascii="Times New Roman" w:hAnsi="Times New Roman" w:cs="Times New Roman"/>
                <w:b/>
              </w:rPr>
              <w:t xml:space="preserve"> - ПАСТАА</w:t>
            </w:r>
          </w:p>
          <w:p w:rsidR="0051273C" w:rsidRPr="0051273C" w:rsidRDefault="0051273C" w:rsidP="0051273C">
            <w:pPr>
              <w:spacing w:after="0"/>
              <w:ind w:right="1"/>
              <w:jc w:val="center"/>
              <w:rPr>
                <w:rFonts w:ascii="Times New Roman" w:hAnsi="Times New Roman" w:cs="Times New Roman"/>
                <w:b/>
              </w:rPr>
            </w:pPr>
          </w:p>
        </w:tc>
      </w:tr>
    </w:tbl>
    <w:p w:rsidR="0051273C" w:rsidRPr="0051273C" w:rsidRDefault="0051273C" w:rsidP="0051273C">
      <w:pPr>
        <w:spacing w:after="0"/>
        <w:jc w:val="center"/>
        <w:outlineLvl w:val="0"/>
        <w:rPr>
          <w:rFonts w:ascii="Times New Roman" w:hAnsi="Times New Roman" w:cs="Times New Roman"/>
          <w:b/>
          <w:sz w:val="26"/>
          <w:szCs w:val="26"/>
        </w:rPr>
      </w:pPr>
      <w:r w:rsidRPr="0051273C">
        <w:rPr>
          <w:rFonts w:ascii="Times New Roman" w:hAnsi="Times New Roman" w:cs="Times New Roman"/>
          <w:b/>
          <w:sz w:val="26"/>
          <w:szCs w:val="26"/>
        </w:rPr>
        <w:t>ПОСТАНОВЛЕНИЕ</w:t>
      </w:r>
    </w:p>
    <w:p w:rsidR="0051273C" w:rsidRPr="0051273C" w:rsidRDefault="0051273C" w:rsidP="0051273C">
      <w:pPr>
        <w:spacing w:after="0"/>
        <w:rPr>
          <w:rFonts w:ascii="Times New Roman" w:hAnsi="Times New Roman" w:cs="Times New Roman"/>
          <w:sz w:val="26"/>
          <w:szCs w:val="26"/>
        </w:rPr>
      </w:pPr>
    </w:p>
    <w:p w:rsidR="0051273C" w:rsidRPr="0051273C" w:rsidRDefault="004A54FE" w:rsidP="0051273C">
      <w:pPr>
        <w:spacing w:after="0"/>
        <w:rPr>
          <w:rFonts w:ascii="Times New Roman" w:hAnsi="Times New Roman" w:cs="Times New Roman"/>
          <w:sz w:val="26"/>
          <w:szCs w:val="26"/>
        </w:rPr>
      </w:pPr>
      <w:r>
        <w:rPr>
          <w:rFonts w:ascii="Times New Roman" w:hAnsi="Times New Roman" w:cs="Times New Roman"/>
          <w:sz w:val="26"/>
          <w:szCs w:val="26"/>
        </w:rPr>
        <w:t xml:space="preserve">от </w:t>
      </w:r>
      <w:r w:rsidR="0078773B">
        <w:rPr>
          <w:rFonts w:ascii="Times New Roman" w:hAnsi="Times New Roman" w:cs="Times New Roman"/>
          <w:color w:val="FF0000"/>
          <w:sz w:val="26"/>
          <w:szCs w:val="26"/>
        </w:rPr>
        <w:t>14</w:t>
      </w:r>
      <w:r w:rsidRPr="00F706B5">
        <w:rPr>
          <w:rFonts w:ascii="Times New Roman" w:hAnsi="Times New Roman" w:cs="Times New Roman"/>
          <w:color w:val="FF0000"/>
          <w:sz w:val="26"/>
          <w:szCs w:val="26"/>
        </w:rPr>
        <w:t>.04.2020</w:t>
      </w:r>
      <w:r w:rsidR="0051273C" w:rsidRPr="0051273C">
        <w:rPr>
          <w:rFonts w:ascii="Times New Roman" w:hAnsi="Times New Roman" w:cs="Times New Roman"/>
          <w:sz w:val="26"/>
          <w:szCs w:val="26"/>
        </w:rPr>
        <w:t xml:space="preserve">                                       </w:t>
      </w:r>
      <w:proofErr w:type="spellStart"/>
      <w:r w:rsidR="0051273C" w:rsidRPr="0051273C">
        <w:rPr>
          <w:rFonts w:ascii="Times New Roman" w:hAnsi="Times New Roman" w:cs="Times New Roman"/>
          <w:sz w:val="26"/>
          <w:szCs w:val="26"/>
        </w:rPr>
        <w:t>рп</w:t>
      </w:r>
      <w:proofErr w:type="spellEnd"/>
      <w:r w:rsidR="0051273C" w:rsidRPr="0051273C">
        <w:rPr>
          <w:rFonts w:ascii="Times New Roman" w:hAnsi="Times New Roman" w:cs="Times New Roman"/>
          <w:sz w:val="26"/>
          <w:szCs w:val="26"/>
        </w:rPr>
        <w:t xml:space="preserve"> Вершина Тёи                                      № </w:t>
      </w:r>
      <w:r w:rsidR="0078773B">
        <w:rPr>
          <w:rFonts w:ascii="Times New Roman" w:hAnsi="Times New Roman" w:cs="Times New Roman"/>
          <w:color w:val="FF0000"/>
          <w:sz w:val="26"/>
          <w:szCs w:val="26"/>
        </w:rPr>
        <w:t>69</w:t>
      </w:r>
      <w:r w:rsidR="0051273C" w:rsidRPr="0051273C">
        <w:rPr>
          <w:rFonts w:ascii="Times New Roman" w:hAnsi="Times New Roman" w:cs="Times New Roman"/>
          <w:sz w:val="26"/>
          <w:szCs w:val="26"/>
        </w:rPr>
        <w:t>-п</w:t>
      </w:r>
    </w:p>
    <w:p w:rsidR="00EB2B08" w:rsidRPr="0051273C" w:rsidRDefault="00EB2B08" w:rsidP="00896BA4">
      <w:pPr>
        <w:pStyle w:val="ConsPlusNormal"/>
        <w:widowControl/>
        <w:ind w:left="170" w:firstLine="0"/>
        <w:jc w:val="center"/>
        <w:rPr>
          <w:rFonts w:ascii="Times New Roman" w:hAnsi="Times New Roman" w:cs="Times New Roman"/>
          <w:b/>
          <w:bCs/>
          <w:sz w:val="26"/>
          <w:szCs w:val="26"/>
        </w:rPr>
      </w:pPr>
    </w:p>
    <w:p w:rsidR="004A54FE" w:rsidRDefault="00EB2B08" w:rsidP="0051273C">
      <w:pPr>
        <w:pStyle w:val="ConsPlusNormal"/>
        <w:widowControl/>
        <w:ind w:left="170" w:firstLine="0"/>
        <w:rPr>
          <w:rStyle w:val="a5"/>
          <w:rFonts w:ascii="Times New Roman" w:hAnsi="Times New Roman" w:cs="Times New Roman"/>
          <w:color w:val="FF0000"/>
          <w:sz w:val="26"/>
          <w:szCs w:val="26"/>
        </w:rPr>
      </w:pPr>
      <w:r w:rsidRPr="00357363">
        <w:rPr>
          <w:rFonts w:ascii="Times New Roman" w:hAnsi="Times New Roman" w:cs="Times New Roman"/>
          <w:b/>
          <w:bCs/>
          <w:color w:val="FF0000"/>
          <w:sz w:val="26"/>
          <w:szCs w:val="26"/>
        </w:rPr>
        <w:t>Об утверждении П</w:t>
      </w:r>
      <w:r w:rsidRPr="00357363">
        <w:rPr>
          <w:rStyle w:val="a5"/>
          <w:rFonts w:ascii="Times New Roman" w:hAnsi="Times New Roman" w:cs="Times New Roman"/>
          <w:color w:val="FF0000"/>
          <w:sz w:val="26"/>
          <w:szCs w:val="26"/>
        </w:rPr>
        <w:t xml:space="preserve">орядка </w:t>
      </w:r>
      <w:r w:rsidR="004A54FE">
        <w:rPr>
          <w:rStyle w:val="a5"/>
          <w:rFonts w:ascii="Times New Roman" w:hAnsi="Times New Roman" w:cs="Times New Roman"/>
          <w:color w:val="FF0000"/>
          <w:sz w:val="26"/>
          <w:szCs w:val="26"/>
        </w:rPr>
        <w:t>детализации</w:t>
      </w:r>
    </w:p>
    <w:p w:rsidR="00F2168C" w:rsidRDefault="004A54FE" w:rsidP="0051273C">
      <w:pPr>
        <w:pStyle w:val="ConsPlusNormal"/>
        <w:widowControl/>
        <w:ind w:left="170" w:firstLine="0"/>
        <w:rPr>
          <w:rStyle w:val="a5"/>
          <w:rFonts w:ascii="Times New Roman" w:hAnsi="Times New Roman" w:cs="Times New Roman"/>
          <w:color w:val="FF0000"/>
          <w:sz w:val="26"/>
          <w:szCs w:val="26"/>
        </w:rPr>
      </w:pPr>
      <w:r>
        <w:rPr>
          <w:rStyle w:val="a5"/>
          <w:rFonts w:ascii="Times New Roman" w:hAnsi="Times New Roman" w:cs="Times New Roman"/>
          <w:color w:val="FF0000"/>
          <w:sz w:val="26"/>
          <w:szCs w:val="26"/>
        </w:rPr>
        <w:t>фин</w:t>
      </w:r>
      <w:r w:rsidR="00F2168C">
        <w:rPr>
          <w:rStyle w:val="a5"/>
          <w:rFonts w:ascii="Times New Roman" w:hAnsi="Times New Roman" w:cs="Times New Roman"/>
          <w:color w:val="FF0000"/>
          <w:sz w:val="26"/>
          <w:szCs w:val="26"/>
        </w:rPr>
        <w:t>ансовой отчетности</w:t>
      </w:r>
    </w:p>
    <w:p w:rsidR="00EB2B08" w:rsidRPr="00357363" w:rsidRDefault="00F2168C" w:rsidP="0051273C">
      <w:pPr>
        <w:pStyle w:val="ConsPlusNormal"/>
        <w:widowControl/>
        <w:ind w:left="170" w:firstLine="0"/>
        <w:rPr>
          <w:rStyle w:val="a5"/>
          <w:rFonts w:ascii="Times New Roman" w:hAnsi="Times New Roman" w:cs="Times New Roman"/>
          <w:color w:val="FF0000"/>
          <w:sz w:val="26"/>
          <w:szCs w:val="26"/>
        </w:rPr>
      </w:pPr>
      <w:r>
        <w:rPr>
          <w:rStyle w:val="a5"/>
          <w:rFonts w:ascii="Times New Roman" w:hAnsi="Times New Roman" w:cs="Times New Roman"/>
          <w:color w:val="FF0000"/>
          <w:sz w:val="26"/>
          <w:szCs w:val="26"/>
        </w:rPr>
        <w:t>муниципального образования</w:t>
      </w:r>
      <w:r w:rsidR="00EB2B08" w:rsidRPr="00357363">
        <w:rPr>
          <w:rStyle w:val="a5"/>
          <w:rFonts w:ascii="Times New Roman" w:hAnsi="Times New Roman" w:cs="Times New Roman"/>
          <w:color w:val="FF0000"/>
          <w:sz w:val="26"/>
          <w:szCs w:val="26"/>
        </w:rPr>
        <w:t xml:space="preserve"> </w:t>
      </w:r>
    </w:p>
    <w:p w:rsidR="0051273C" w:rsidRDefault="0051273C" w:rsidP="0051273C">
      <w:pPr>
        <w:pStyle w:val="ConsPlusNormal"/>
        <w:widowControl/>
        <w:ind w:left="170" w:firstLine="0"/>
        <w:rPr>
          <w:rStyle w:val="a5"/>
          <w:rFonts w:ascii="Times New Roman" w:hAnsi="Times New Roman" w:cs="Times New Roman"/>
          <w:color w:val="FF0000"/>
          <w:sz w:val="26"/>
          <w:szCs w:val="26"/>
        </w:rPr>
      </w:pPr>
      <w:r w:rsidRPr="00357363">
        <w:rPr>
          <w:rStyle w:val="a5"/>
          <w:rFonts w:ascii="Times New Roman" w:hAnsi="Times New Roman" w:cs="Times New Roman"/>
          <w:color w:val="FF0000"/>
          <w:sz w:val="26"/>
          <w:szCs w:val="26"/>
        </w:rPr>
        <w:t>Вершино-Тейский поссовет</w:t>
      </w:r>
    </w:p>
    <w:p w:rsidR="004A54FE" w:rsidRPr="00357363" w:rsidRDefault="004A54FE" w:rsidP="0051273C">
      <w:pPr>
        <w:pStyle w:val="ConsPlusNormal"/>
        <w:widowControl/>
        <w:ind w:left="170" w:firstLine="0"/>
        <w:rPr>
          <w:rStyle w:val="a5"/>
          <w:rFonts w:ascii="Times New Roman" w:hAnsi="Times New Roman" w:cs="Times New Roman"/>
          <w:color w:val="FF0000"/>
          <w:sz w:val="26"/>
          <w:szCs w:val="26"/>
        </w:rPr>
      </w:pPr>
      <w:r>
        <w:rPr>
          <w:rStyle w:val="a5"/>
          <w:rFonts w:ascii="Times New Roman" w:hAnsi="Times New Roman" w:cs="Times New Roman"/>
          <w:color w:val="FF0000"/>
          <w:sz w:val="26"/>
          <w:szCs w:val="26"/>
        </w:rPr>
        <w:t>Аскизского района Республики Хакасия</w:t>
      </w:r>
    </w:p>
    <w:p w:rsidR="00EB2B08" w:rsidRPr="0051273C" w:rsidRDefault="00EB2B08" w:rsidP="00896BA4">
      <w:pPr>
        <w:pStyle w:val="ConsPlusNormal"/>
        <w:widowControl/>
        <w:ind w:left="170" w:firstLine="0"/>
        <w:jc w:val="both"/>
        <w:rPr>
          <w:rFonts w:ascii="Times New Roman" w:hAnsi="Times New Roman" w:cs="Times New Roman"/>
          <w:b/>
          <w:bCs/>
          <w:sz w:val="26"/>
          <w:szCs w:val="26"/>
        </w:rPr>
      </w:pPr>
    </w:p>
    <w:p w:rsidR="0051273C" w:rsidRPr="00375F52" w:rsidRDefault="006620AE" w:rsidP="0051273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Руководствуясь статьями 165, 264</w:t>
      </w:r>
      <w:r w:rsidR="00EB2B08" w:rsidRPr="0051273C">
        <w:rPr>
          <w:rFonts w:ascii="Times New Roman" w:hAnsi="Times New Roman" w:cs="Times New Roman"/>
          <w:sz w:val="26"/>
          <w:szCs w:val="26"/>
        </w:rPr>
        <w:t xml:space="preserve"> Бюджетного кодекса Российской Федерац</w:t>
      </w:r>
      <w:r w:rsidR="00C405B6">
        <w:rPr>
          <w:rFonts w:ascii="Times New Roman" w:hAnsi="Times New Roman" w:cs="Times New Roman"/>
          <w:sz w:val="26"/>
          <w:szCs w:val="26"/>
        </w:rPr>
        <w:t>ии, приказом Минфина России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постановляю</w:t>
      </w:r>
      <w:r w:rsidR="0051273C" w:rsidRPr="00375F52">
        <w:rPr>
          <w:rFonts w:ascii="Times New Roman" w:hAnsi="Times New Roman" w:cs="Times New Roman"/>
          <w:sz w:val="26"/>
          <w:szCs w:val="26"/>
        </w:rPr>
        <w:t>:</w:t>
      </w:r>
    </w:p>
    <w:p w:rsidR="00EB2B08" w:rsidRPr="0051273C" w:rsidRDefault="00EB2B08" w:rsidP="0051273C">
      <w:pPr>
        <w:pStyle w:val="ConsPlusNormal"/>
        <w:widowControl/>
        <w:ind w:firstLine="709"/>
        <w:jc w:val="both"/>
        <w:rPr>
          <w:rFonts w:ascii="Times New Roman" w:hAnsi="Times New Roman" w:cs="Times New Roman"/>
          <w:b/>
          <w:bCs/>
          <w:sz w:val="26"/>
          <w:szCs w:val="26"/>
        </w:rPr>
      </w:pPr>
    </w:p>
    <w:p w:rsidR="0051273C" w:rsidRDefault="00EB2B08" w:rsidP="00896BA4">
      <w:pPr>
        <w:pStyle w:val="ConsPlusNormal"/>
        <w:widowControl/>
        <w:ind w:left="170" w:firstLine="709"/>
        <w:jc w:val="both"/>
        <w:rPr>
          <w:rFonts w:ascii="Times New Roman" w:hAnsi="Times New Roman" w:cs="Times New Roman"/>
          <w:sz w:val="26"/>
          <w:szCs w:val="26"/>
        </w:rPr>
      </w:pPr>
      <w:r w:rsidRPr="0051273C">
        <w:rPr>
          <w:rFonts w:ascii="Times New Roman" w:hAnsi="Times New Roman" w:cs="Times New Roman"/>
          <w:sz w:val="26"/>
          <w:szCs w:val="26"/>
        </w:rPr>
        <w:t>1. Утвердить Поряд</w:t>
      </w:r>
      <w:r w:rsidR="006620AE">
        <w:rPr>
          <w:rFonts w:ascii="Times New Roman" w:hAnsi="Times New Roman" w:cs="Times New Roman"/>
          <w:sz w:val="26"/>
          <w:szCs w:val="26"/>
        </w:rPr>
        <w:t>ок детализации фин</w:t>
      </w:r>
      <w:r w:rsidR="00F2168C">
        <w:rPr>
          <w:rFonts w:ascii="Times New Roman" w:hAnsi="Times New Roman" w:cs="Times New Roman"/>
          <w:sz w:val="26"/>
          <w:szCs w:val="26"/>
        </w:rPr>
        <w:t>ансовой отчетности муниципального образования</w:t>
      </w:r>
      <w:r w:rsidRPr="0051273C">
        <w:rPr>
          <w:rFonts w:ascii="Times New Roman" w:hAnsi="Times New Roman" w:cs="Times New Roman"/>
          <w:sz w:val="26"/>
          <w:szCs w:val="26"/>
        </w:rPr>
        <w:t xml:space="preserve"> </w:t>
      </w:r>
      <w:r w:rsidR="0051273C">
        <w:rPr>
          <w:rFonts w:ascii="Times New Roman" w:hAnsi="Times New Roman" w:cs="Times New Roman"/>
          <w:sz w:val="26"/>
          <w:szCs w:val="26"/>
        </w:rPr>
        <w:t>Вершино-Тейский поссовет</w:t>
      </w:r>
      <w:r w:rsidR="006620AE">
        <w:rPr>
          <w:rFonts w:ascii="Times New Roman" w:hAnsi="Times New Roman" w:cs="Times New Roman"/>
          <w:sz w:val="26"/>
          <w:szCs w:val="26"/>
        </w:rPr>
        <w:t xml:space="preserve"> Аскизского района Республики Хакасия</w:t>
      </w:r>
      <w:r w:rsidR="007C40E7" w:rsidRPr="0051273C">
        <w:rPr>
          <w:rFonts w:ascii="Times New Roman" w:hAnsi="Times New Roman" w:cs="Times New Roman"/>
          <w:sz w:val="26"/>
          <w:szCs w:val="26"/>
        </w:rPr>
        <w:t xml:space="preserve"> согласно приложени</w:t>
      </w:r>
      <w:r w:rsidR="00D97B31" w:rsidRPr="0051273C">
        <w:rPr>
          <w:rFonts w:ascii="Times New Roman" w:hAnsi="Times New Roman" w:cs="Times New Roman"/>
          <w:sz w:val="26"/>
          <w:szCs w:val="26"/>
        </w:rPr>
        <w:t>ю</w:t>
      </w:r>
      <w:r w:rsidR="007C40E7" w:rsidRPr="0051273C">
        <w:rPr>
          <w:rFonts w:ascii="Times New Roman" w:hAnsi="Times New Roman" w:cs="Times New Roman"/>
          <w:sz w:val="26"/>
          <w:szCs w:val="26"/>
        </w:rPr>
        <w:t xml:space="preserve"> 1 к настоящему Постановлению.</w:t>
      </w:r>
    </w:p>
    <w:p w:rsidR="006620AE" w:rsidRPr="0051273C" w:rsidRDefault="006620AE" w:rsidP="00896BA4">
      <w:pPr>
        <w:pStyle w:val="ConsPlusNormal"/>
        <w:widowControl/>
        <w:ind w:left="170" w:firstLine="709"/>
        <w:jc w:val="both"/>
        <w:rPr>
          <w:rFonts w:ascii="Times New Roman" w:hAnsi="Times New Roman" w:cs="Times New Roman"/>
          <w:sz w:val="26"/>
          <w:szCs w:val="26"/>
        </w:rPr>
      </w:pPr>
    </w:p>
    <w:p w:rsidR="006620AE" w:rsidRDefault="0051273C" w:rsidP="0051273C">
      <w:pPr>
        <w:spacing w:line="240" w:lineRule="auto"/>
        <w:ind w:left="170" w:firstLine="709"/>
        <w:jc w:val="both"/>
        <w:rPr>
          <w:rFonts w:ascii="Times New Roman" w:hAnsi="Times New Roman" w:cs="Times New Roman"/>
          <w:sz w:val="26"/>
          <w:szCs w:val="26"/>
        </w:rPr>
      </w:pPr>
      <w:r>
        <w:rPr>
          <w:rFonts w:ascii="Times New Roman" w:hAnsi="Times New Roman" w:cs="Times New Roman"/>
          <w:sz w:val="26"/>
          <w:szCs w:val="26"/>
        </w:rPr>
        <w:t>2</w:t>
      </w:r>
      <w:r w:rsidRPr="0051273C">
        <w:rPr>
          <w:rFonts w:ascii="Times New Roman" w:hAnsi="Times New Roman" w:cs="Times New Roman"/>
          <w:sz w:val="26"/>
          <w:szCs w:val="26"/>
        </w:rPr>
        <w:t>. Контроль за исполнением настояще</w:t>
      </w:r>
      <w:r>
        <w:rPr>
          <w:rFonts w:ascii="Times New Roman" w:hAnsi="Times New Roman" w:cs="Times New Roman"/>
          <w:sz w:val="26"/>
          <w:szCs w:val="26"/>
        </w:rPr>
        <w:t>го</w:t>
      </w:r>
      <w:r w:rsidRPr="0051273C">
        <w:rPr>
          <w:rFonts w:ascii="Times New Roman" w:hAnsi="Times New Roman" w:cs="Times New Roman"/>
          <w:sz w:val="26"/>
          <w:szCs w:val="26"/>
        </w:rPr>
        <w:t xml:space="preserve"> Постановления </w:t>
      </w:r>
      <w:r>
        <w:rPr>
          <w:rFonts w:ascii="Times New Roman" w:hAnsi="Times New Roman" w:cs="Times New Roman"/>
          <w:sz w:val="26"/>
          <w:szCs w:val="26"/>
        </w:rPr>
        <w:t>оставляю за собой</w:t>
      </w:r>
      <w:r w:rsidRPr="0051273C">
        <w:rPr>
          <w:rFonts w:ascii="Times New Roman" w:hAnsi="Times New Roman" w:cs="Times New Roman"/>
          <w:sz w:val="26"/>
          <w:szCs w:val="26"/>
        </w:rPr>
        <w:t>.</w:t>
      </w:r>
    </w:p>
    <w:p w:rsidR="00EB2B08" w:rsidRPr="0051273C" w:rsidRDefault="0051273C" w:rsidP="0051273C">
      <w:pPr>
        <w:spacing w:line="240" w:lineRule="auto"/>
        <w:ind w:left="170" w:firstLine="709"/>
        <w:jc w:val="both"/>
        <w:rPr>
          <w:rFonts w:ascii="Times New Roman" w:hAnsi="Times New Roman" w:cs="Times New Roman"/>
          <w:sz w:val="26"/>
          <w:szCs w:val="26"/>
        </w:rPr>
      </w:pPr>
      <w:r>
        <w:rPr>
          <w:rFonts w:ascii="Times New Roman" w:hAnsi="Times New Roman" w:cs="Times New Roman"/>
          <w:sz w:val="26"/>
          <w:szCs w:val="26"/>
        </w:rPr>
        <w:t>3</w:t>
      </w:r>
      <w:r w:rsidR="00EB2B08" w:rsidRPr="0051273C">
        <w:rPr>
          <w:rFonts w:ascii="Times New Roman" w:hAnsi="Times New Roman" w:cs="Times New Roman"/>
          <w:sz w:val="26"/>
          <w:szCs w:val="26"/>
        </w:rPr>
        <w:t xml:space="preserve">. </w:t>
      </w:r>
      <w:r w:rsidRPr="00375F52">
        <w:rPr>
          <w:rFonts w:ascii="Times New Roman" w:hAnsi="Times New Roman" w:cs="Times New Roman"/>
          <w:sz w:val="26"/>
          <w:szCs w:val="26"/>
        </w:rPr>
        <w:t>Настоящее Постановление вступает в силу со дня его официального опубликования</w:t>
      </w:r>
    </w:p>
    <w:p w:rsidR="00EB2B08" w:rsidRPr="0051273C" w:rsidRDefault="00EB2B08" w:rsidP="00446BC2">
      <w:pPr>
        <w:shd w:val="clear" w:color="auto" w:fill="FFFFFF"/>
        <w:spacing w:after="75" w:line="240" w:lineRule="auto"/>
        <w:jc w:val="right"/>
        <w:rPr>
          <w:rFonts w:ascii="Times New Roman" w:hAnsi="Times New Roman" w:cs="Times New Roman"/>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Default="007C40E7" w:rsidP="009E2399">
      <w:pPr>
        <w:shd w:val="clear" w:color="auto" w:fill="FFFFFF"/>
        <w:spacing w:after="75" w:line="240" w:lineRule="auto"/>
        <w:jc w:val="right"/>
        <w:rPr>
          <w:rFonts w:ascii="Arial" w:hAnsi="Arial" w:cs="Arial"/>
          <w:b/>
          <w:bCs/>
          <w:sz w:val="26"/>
          <w:szCs w:val="26"/>
          <w:lang w:eastAsia="ru-RU"/>
        </w:rPr>
      </w:pPr>
    </w:p>
    <w:p w:rsidR="0051273C" w:rsidRDefault="0051273C" w:rsidP="009E2399">
      <w:pPr>
        <w:shd w:val="clear" w:color="auto" w:fill="FFFFFF"/>
        <w:spacing w:after="75" w:line="240" w:lineRule="auto"/>
        <w:jc w:val="right"/>
        <w:rPr>
          <w:rFonts w:ascii="Arial" w:hAnsi="Arial" w:cs="Arial"/>
          <w:b/>
          <w:bCs/>
          <w:sz w:val="26"/>
          <w:szCs w:val="26"/>
          <w:lang w:eastAsia="ru-RU"/>
        </w:rPr>
      </w:pPr>
    </w:p>
    <w:p w:rsidR="0051273C" w:rsidRPr="0051273C" w:rsidRDefault="0051273C" w:rsidP="0051273C">
      <w:pPr>
        <w:tabs>
          <w:tab w:val="left" w:pos="1418"/>
        </w:tabs>
        <w:autoSpaceDE w:val="0"/>
        <w:jc w:val="both"/>
        <w:rPr>
          <w:rFonts w:ascii="Times New Roman" w:eastAsia="Arial" w:hAnsi="Times New Roman" w:cs="Times New Roman"/>
          <w:sz w:val="26"/>
          <w:szCs w:val="26"/>
        </w:rPr>
      </w:pPr>
      <w:r w:rsidRPr="0051273C">
        <w:rPr>
          <w:rFonts w:ascii="Times New Roman" w:eastAsia="Arial" w:hAnsi="Times New Roman" w:cs="Times New Roman"/>
          <w:sz w:val="26"/>
          <w:szCs w:val="26"/>
        </w:rPr>
        <w:t xml:space="preserve">Глава Вершино-Тейского поссовета                                     </w:t>
      </w:r>
      <w:r w:rsidR="00E15913">
        <w:rPr>
          <w:rFonts w:ascii="Times New Roman" w:eastAsia="Arial" w:hAnsi="Times New Roman" w:cs="Times New Roman"/>
          <w:sz w:val="26"/>
          <w:szCs w:val="26"/>
        </w:rPr>
        <w:t xml:space="preserve">                 Г.Н. Елистратова</w:t>
      </w:r>
    </w:p>
    <w:p w:rsidR="0051273C" w:rsidRPr="0051273C" w:rsidRDefault="0051273C"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E15913" w:rsidRDefault="00E15913" w:rsidP="009E2399">
      <w:pPr>
        <w:shd w:val="clear" w:color="auto" w:fill="FFFFFF"/>
        <w:spacing w:after="75" w:line="240" w:lineRule="auto"/>
        <w:jc w:val="right"/>
        <w:rPr>
          <w:rFonts w:ascii="Arial" w:hAnsi="Arial" w:cs="Arial"/>
          <w:b/>
          <w:bCs/>
          <w:sz w:val="26"/>
          <w:szCs w:val="26"/>
          <w:lang w:eastAsia="ru-RU"/>
        </w:rPr>
      </w:pPr>
    </w:p>
    <w:p w:rsidR="00E15913" w:rsidRDefault="00E15913" w:rsidP="009E2399">
      <w:pPr>
        <w:shd w:val="clear" w:color="auto" w:fill="FFFFFF"/>
        <w:spacing w:after="75" w:line="240" w:lineRule="auto"/>
        <w:jc w:val="right"/>
        <w:rPr>
          <w:rFonts w:ascii="Arial" w:hAnsi="Arial" w:cs="Arial"/>
          <w:b/>
          <w:bCs/>
          <w:sz w:val="26"/>
          <w:szCs w:val="26"/>
          <w:lang w:eastAsia="ru-RU"/>
        </w:rPr>
      </w:pPr>
    </w:p>
    <w:p w:rsidR="00E15913" w:rsidRDefault="00E15913" w:rsidP="009E2399">
      <w:pPr>
        <w:shd w:val="clear" w:color="auto" w:fill="FFFFFF"/>
        <w:spacing w:after="75" w:line="240" w:lineRule="auto"/>
        <w:jc w:val="right"/>
        <w:rPr>
          <w:rFonts w:ascii="Arial" w:hAnsi="Arial" w:cs="Arial"/>
          <w:b/>
          <w:bCs/>
          <w:sz w:val="26"/>
          <w:szCs w:val="26"/>
          <w:lang w:eastAsia="ru-RU"/>
        </w:rPr>
      </w:pPr>
    </w:p>
    <w:p w:rsidR="00E15913" w:rsidRDefault="00E15913" w:rsidP="009E2399">
      <w:pPr>
        <w:shd w:val="clear" w:color="auto" w:fill="FFFFFF"/>
        <w:spacing w:after="75" w:line="240" w:lineRule="auto"/>
        <w:jc w:val="right"/>
        <w:rPr>
          <w:rFonts w:ascii="Arial" w:hAnsi="Arial" w:cs="Arial"/>
          <w:b/>
          <w:bCs/>
          <w:sz w:val="26"/>
          <w:szCs w:val="26"/>
          <w:lang w:eastAsia="ru-RU"/>
        </w:rPr>
      </w:pPr>
    </w:p>
    <w:p w:rsidR="00E15913" w:rsidRDefault="00E15913" w:rsidP="00E15913">
      <w:pPr>
        <w:shd w:val="clear" w:color="auto" w:fill="FFFFFF"/>
        <w:spacing w:after="75"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Исп.: Завертяева О.В.</w:t>
      </w:r>
    </w:p>
    <w:p w:rsidR="00C405B6" w:rsidRPr="00E15913" w:rsidRDefault="00C405B6" w:rsidP="00E15913">
      <w:pPr>
        <w:shd w:val="clear" w:color="auto" w:fill="FFFFFF"/>
        <w:spacing w:after="75"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8(39045)9-56-54</w:t>
      </w: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51273C" w:rsidRPr="000167AC" w:rsidRDefault="00D97B31" w:rsidP="000167AC">
      <w:pPr>
        <w:pStyle w:val="aa"/>
        <w:jc w:val="right"/>
        <w:rPr>
          <w:rFonts w:ascii="Times New Roman" w:hAnsi="Times New Roman" w:cs="Times New Roman"/>
          <w:sz w:val="24"/>
          <w:szCs w:val="24"/>
          <w:lang w:eastAsia="ru-RU"/>
        </w:rPr>
      </w:pPr>
      <w:r w:rsidRPr="000167AC">
        <w:rPr>
          <w:rFonts w:ascii="Times New Roman" w:hAnsi="Times New Roman" w:cs="Times New Roman"/>
          <w:sz w:val="24"/>
          <w:szCs w:val="24"/>
          <w:lang w:eastAsia="ru-RU"/>
        </w:rPr>
        <w:t>Приложение 1</w:t>
      </w:r>
    </w:p>
    <w:p w:rsidR="0051273C" w:rsidRPr="000167AC" w:rsidRDefault="00D97B31" w:rsidP="000167AC">
      <w:pPr>
        <w:pStyle w:val="aa"/>
        <w:jc w:val="right"/>
        <w:rPr>
          <w:rFonts w:ascii="Times New Roman" w:hAnsi="Times New Roman" w:cs="Times New Roman"/>
          <w:sz w:val="24"/>
          <w:szCs w:val="24"/>
          <w:lang w:eastAsia="ru-RU"/>
        </w:rPr>
      </w:pPr>
      <w:r w:rsidRPr="000167AC">
        <w:rPr>
          <w:rFonts w:ascii="Times New Roman" w:hAnsi="Times New Roman" w:cs="Times New Roman"/>
          <w:sz w:val="24"/>
          <w:szCs w:val="24"/>
          <w:lang w:eastAsia="ru-RU"/>
        </w:rPr>
        <w:t xml:space="preserve">к </w:t>
      </w:r>
      <w:r w:rsidR="00EB2B08" w:rsidRPr="000167AC">
        <w:rPr>
          <w:rFonts w:ascii="Times New Roman" w:hAnsi="Times New Roman" w:cs="Times New Roman"/>
          <w:sz w:val="24"/>
          <w:szCs w:val="24"/>
          <w:lang w:eastAsia="ru-RU"/>
        </w:rPr>
        <w:t>постановлени</w:t>
      </w:r>
      <w:r w:rsidRPr="000167AC">
        <w:rPr>
          <w:rFonts w:ascii="Times New Roman" w:hAnsi="Times New Roman" w:cs="Times New Roman"/>
          <w:sz w:val="24"/>
          <w:szCs w:val="24"/>
          <w:lang w:eastAsia="ru-RU"/>
        </w:rPr>
        <w:t>ю</w:t>
      </w:r>
      <w:bookmarkStart w:id="0" w:name="_GoBack"/>
      <w:bookmarkEnd w:id="0"/>
      <w:r w:rsidR="00EB2B08" w:rsidRPr="000167AC">
        <w:rPr>
          <w:rFonts w:ascii="Times New Roman" w:hAnsi="Times New Roman" w:cs="Times New Roman"/>
          <w:sz w:val="24"/>
          <w:szCs w:val="24"/>
          <w:lang w:eastAsia="ru-RU"/>
        </w:rPr>
        <w:t xml:space="preserve"> </w:t>
      </w:r>
      <w:r w:rsidR="0051273C" w:rsidRPr="000167AC">
        <w:rPr>
          <w:rFonts w:ascii="Times New Roman" w:hAnsi="Times New Roman" w:cs="Times New Roman"/>
          <w:sz w:val="24"/>
          <w:szCs w:val="24"/>
          <w:lang w:eastAsia="ru-RU"/>
        </w:rPr>
        <w:t xml:space="preserve">№ </w:t>
      </w:r>
      <w:r w:rsidR="003F5314">
        <w:rPr>
          <w:rFonts w:ascii="Times New Roman" w:hAnsi="Times New Roman" w:cs="Times New Roman"/>
          <w:color w:val="FF0000"/>
          <w:sz w:val="24"/>
          <w:szCs w:val="24"/>
          <w:lang w:eastAsia="ru-RU"/>
        </w:rPr>
        <w:t>69</w:t>
      </w:r>
      <w:r w:rsidR="0051273C" w:rsidRPr="000167AC">
        <w:rPr>
          <w:rFonts w:ascii="Times New Roman" w:hAnsi="Times New Roman" w:cs="Times New Roman"/>
          <w:sz w:val="24"/>
          <w:szCs w:val="24"/>
          <w:lang w:eastAsia="ru-RU"/>
        </w:rPr>
        <w:t>-п</w:t>
      </w:r>
    </w:p>
    <w:p w:rsidR="00EB2B08" w:rsidRPr="000167AC" w:rsidRDefault="0051273C" w:rsidP="000167AC">
      <w:pPr>
        <w:pStyle w:val="aa"/>
        <w:jc w:val="right"/>
        <w:rPr>
          <w:rFonts w:ascii="Times New Roman" w:hAnsi="Times New Roman" w:cs="Times New Roman"/>
          <w:sz w:val="24"/>
          <w:szCs w:val="24"/>
          <w:lang w:eastAsia="ru-RU"/>
        </w:rPr>
      </w:pPr>
      <w:r w:rsidRPr="000167AC">
        <w:rPr>
          <w:rFonts w:ascii="Times New Roman" w:hAnsi="Times New Roman" w:cs="Times New Roman"/>
          <w:sz w:val="24"/>
          <w:szCs w:val="24"/>
          <w:lang w:eastAsia="ru-RU"/>
        </w:rPr>
        <w:t xml:space="preserve">от </w:t>
      </w:r>
      <w:r w:rsidR="003F5314">
        <w:rPr>
          <w:rFonts w:ascii="Times New Roman" w:hAnsi="Times New Roman" w:cs="Times New Roman"/>
          <w:color w:val="FF0000"/>
          <w:sz w:val="24"/>
          <w:szCs w:val="24"/>
          <w:lang w:eastAsia="ru-RU"/>
        </w:rPr>
        <w:t>14</w:t>
      </w:r>
      <w:r w:rsidR="000167AC">
        <w:rPr>
          <w:rFonts w:ascii="Times New Roman" w:hAnsi="Times New Roman" w:cs="Times New Roman"/>
          <w:color w:val="FF0000"/>
          <w:sz w:val="24"/>
          <w:szCs w:val="24"/>
          <w:lang w:eastAsia="ru-RU"/>
        </w:rPr>
        <w:t>.04.2020</w:t>
      </w:r>
      <w:r w:rsidRPr="000167AC">
        <w:rPr>
          <w:rFonts w:ascii="Times New Roman" w:hAnsi="Times New Roman" w:cs="Times New Roman"/>
          <w:color w:val="FF0000"/>
          <w:sz w:val="24"/>
          <w:szCs w:val="24"/>
          <w:lang w:eastAsia="ru-RU"/>
        </w:rPr>
        <w:t>г</w:t>
      </w:r>
      <w:r w:rsidRPr="000167AC">
        <w:rPr>
          <w:rFonts w:ascii="Times New Roman" w:hAnsi="Times New Roman" w:cs="Times New Roman"/>
          <w:sz w:val="24"/>
          <w:szCs w:val="24"/>
          <w:lang w:eastAsia="ru-RU"/>
        </w:rPr>
        <w:t>.</w:t>
      </w:r>
      <w:r w:rsidR="00EB2B08" w:rsidRPr="000167AC">
        <w:rPr>
          <w:rFonts w:ascii="Times New Roman" w:hAnsi="Times New Roman" w:cs="Times New Roman"/>
          <w:sz w:val="24"/>
          <w:szCs w:val="24"/>
          <w:lang w:eastAsia="ru-RU"/>
        </w:rPr>
        <w:t xml:space="preserve"> </w:t>
      </w:r>
    </w:p>
    <w:p w:rsidR="00EB2B08" w:rsidRPr="0051273C" w:rsidRDefault="00EB2B08" w:rsidP="00446BC2">
      <w:pPr>
        <w:shd w:val="clear" w:color="auto" w:fill="FFFFFF"/>
        <w:spacing w:before="75" w:after="75" w:line="240" w:lineRule="auto"/>
        <w:jc w:val="center"/>
        <w:rPr>
          <w:rFonts w:ascii="Times New Roman" w:hAnsi="Times New Roman" w:cs="Times New Roman"/>
          <w:sz w:val="26"/>
          <w:szCs w:val="26"/>
          <w:lang w:eastAsia="ru-RU"/>
        </w:rPr>
      </w:pPr>
    </w:p>
    <w:p w:rsidR="004C4256" w:rsidRDefault="004C4256" w:rsidP="004C4256">
      <w:pPr>
        <w:pStyle w:val="aa"/>
        <w:jc w:val="center"/>
        <w:rPr>
          <w:rFonts w:ascii="Times New Roman" w:hAnsi="Times New Roman" w:cs="Times New Roman"/>
          <w:b/>
          <w:sz w:val="26"/>
          <w:szCs w:val="26"/>
          <w:lang w:val="tt-RU"/>
        </w:rPr>
      </w:pPr>
      <w:r w:rsidRPr="004C4256">
        <w:rPr>
          <w:rFonts w:ascii="Times New Roman" w:hAnsi="Times New Roman" w:cs="Times New Roman"/>
          <w:b/>
          <w:sz w:val="26"/>
          <w:szCs w:val="26"/>
        </w:rPr>
        <w:t xml:space="preserve">ПОРЯДОК </w:t>
      </w:r>
      <w:r w:rsidRPr="004C4256">
        <w:rPr>
          <w:rFonts w:ascii="Times New Roman" w:hAnsi="Times New Roman" w:cs="Times New Roman"/>
          <w:b/>
          <w:sz w:val="26"/>
          <w:szCs w:val="26"/>
          <w:lang w:val="tt-RU"/>
        </w:rPr>
        <w:t xml:space="preserve">ДЕТАЛИЗАЦИИ ФИНАНСОВОЙ ОТЧЕТНОСТИ </w:t>
      </w:r>
      <w:r w:rsidR="00F2168C">
        <w:rPr>
          <w:rFonts w:ascii="Times New Roman" w:hAnsi="Times New Roman" w:cs="Times New Roman"/>
          <w:b/>
          <w:sz w:val="26"/>
          <w:szCs w:val="26"/>
          <w:lang w:val="tt-RU"/>
        </w:rPr>
        <w:t>МУНИЦИПАЛЬНОГО ОБРАЗОВАНИЯ</w:t>
      </w:r>
      <w:r>
        <w:rPr>
          <w:rFonts w:ascii="Times New Roman" w:hAnsi="Times New Roman" w:cs="Times New Roman"/>
          <w:b/>
          <w:sz w:val="26"/>
          <w:szCs w:val="26"/>
          <w:lang w:val="tt-RU"/>
        </w:rPr>
        <w:t xml:space="preserve"> ВЕРШИНО-ТЕЙСК</w:t>
      </w:r>
      <w:r w:rsidR="00F2168C">
        <w:rPr>
          <w:rFonts w:ascii="Times New Roman" w:hAnsi="Times New Roman" w:cs="Times New Roman"/>
          <w:b/>
          <w:sz w:val="26"/>
          <w:szCs w:val="26"/>
          <w:lang w:val="tt-RU"/>
        </w:rPr>
        <w:t>ИЙ ПОССОВЕТ</w:t>
      </w:r>
      <w:r>
        <w:rPr>
          <w:rFonts w:ascii="Times New Roman" w:hAnsi="Times New Roman" w:cs="Times New Roman"/>
          <w:b/>
          <w:sz w:val="26"/>
          <w:szCs w:val="26"/>
          <w:lang w:val="tt-RU"/>
        </w:rPr>
        <w:t xml:space="preserve"> АСКИЗСКОГО РАЙОНА РЕСПУБЛИКИ ХАКАСИЯ</w:t>
      </w:r>
    </w:p>
    <w:p w:rsidR="004C4256" w:rsidRPr="004C4256" w:rsidRDefault="004C4256" w:rsidP="004C4256">
      <w:pPr>
        <w:pStyle w:val="aa"/>
        <w:jc w:val="center"/>
        <w:rPr>
          <w:rFonts w:ascii="Times New Roman" w:hAnsi="Times New Roman" w:cs="Times New Roman"/>
          <w:b/>
          <w:sz w:val="26"/>
          <w:szCs w:val="26"/>
          <w:lang w:val="tt-RU"/>
        </w:rPr>
      </w:pP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1</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Общие положения</w:t>
      </w:r>
    </w:p>
    <w:p w:rsidR="004C4256" w:rsidRPr="004C4256" w:rsidRDefault="004C4256" w:rsidP="004C4256">
      <w:pPr>
        <w:pStyle w:val="aa"/>
        <w:rPr>
          <w:rFonts w:ascii="Times New Roman" w:hAnsi="Times New Roman" w:cs="Times New Roman"/>
          <w:sz w:val="26"/>
          <w:szCs w:val="26"/>
        </w:rPr>
      </w:pPr>
      <w:r>
        <w:rPr>
          <w:rFonts w:ascii="Times New Roman" w:hAnsi="Times New Roman" w:cs="Times New Roman"/>
          <w:sz w:val="26"/>
          <w:szCs w:val="26"/>
        </w:rPr>
        <w:tab/>
      </w:r>
      <w:r w:rsidRPr="004C4256">
        <w:rPr>
          <w:rFonts w:ascii="Times New Roman" w:hAnsi="Times New Roman" w:cs="Times New Roman"/>
          <w:sz w:val="26"/>
          <w:szCs w:val="26"/>
        </w:rPr>
        <w:t>В соответствии с требованиями Инструкции о порядке составления и представления годовой, квартальной и месячной отчетности об исполнении бюджет</w:t>
      </w:r>
      <w:r w:rsidR="00920B6C">
        <w:rPr>
          <w:rFonts w:ascii="Times New Roman" w:hAnsi="Times New Roman" w:cs="Times New Roman"/>
          <w:sz w:val="26"/>
          <w:szCs w:val="26"/>
        </w:rPr>
        <w:t>а</w:t>
      </w:r>
      <w:r w:rsidRPr="004C4256">
        <w:rPr>
          <w:rFonts w:ascii="Times New Roman" w:hAnsi="Times New Roman" w:cs="Times New Roman"/>
          <w:sz w:val="26"/>
          <w:szCs w:val="26"/>
        </w:rPr>
        <w:t xml:space="preserve"> бюджетной системы Российской Федерации, утвержденной приказом Министерства финансов Российской Федерации от 28.12.2010 г. № 191н (далее – Инструкция № 191н), и Инструкции о порядке составления, представления годовой, квартальной бухгалтерской отчетности бюджетных   учреждений, утвержденной приказом Министерства финансов Российской Федерации от 25.03.2011 г. № 33н (далее – Инструкция № 33н), Админис</w:t>
      </w:r>
      <w:r>
        <w:rPr>
          <w:rFonts w:ascii="Times New Roman" w:hAnsi="Times New Roman" w:cs="Times New Roman"/>
          <w:sz w:val="26"/>
          <w:szCs w:val="26"/>
        </w:rPr>
        <w:t>трация Вершино-Тейского поссовета Аскизского района Республики Хакасия</w:t>
      </w:r>
      <w:r w:rsidRPr="004C4256">
        <w:rPr>
          <w:rFonts w:ascii="Times New Roman" w:hAnsi="Times New Roman" w:cs="Times New Roman"/>
          <w:sz w:val="26"/>
          <w:szCs w:val="26"/>
        </w:rPr>
        <w:t xml:space="preserve"> сообщает, что бюджетная и бухгалтерская отчетность за 2020 год представляется в следующем составе. </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2</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Термины и их определения</w:t>
      </w:r>
    </w:p>
    <w:p w:rsidR="004C4256" w:rsidRPr="004C4256" w:rsidRDefault="004C4256" w:rsidP="004C4256">
      <w:pPr>
        <w:pStyle w:val="aa"/>
        <w:rPr>
          <w:rFonts w:ascii="Times New Roman" w:hAnsi="Times New Roman" w:cs="Times New Roman"/>
          <w:sz w:val="26"/>
          <w:szCs w:val="26"/>
        </w:rPr>
      </w:pPr>
      <w:r>
        <w:rPr>
          <w:rFonts w:ascii="Times New Roman" w:hAnsi="Times New Roman" w:cs="Times New Roman"/>
          <w:sz w:val="26"/>
          <w:szCs w:val="26"/>
        </w:rPr>
        <w:tab/>
      </w:r>
      <w:r w:rsidR="00C45860">
        <w:rPr>
          <w:rFonts w:ascii="Times New Roman" w:hAnsi="Times New Roman" w:cs="Times New Roman"/>
          <w:sz w:val="26"/>
          <w:szCs w:val="26"/>
        </w:rPr>
        <w:t>2.</w:t>
      </w:r>
      <w:r w:rsidRPr="004C4256">
        <w:rPr>
          <w:rFonts w:ascii="Times New Roman" w:hAnsi="Times New Roman" w:cs="Times New Roman"/>
          <w:sz w:val="26"/>
          <w:szCs w:val="26"/>
        </w:rPr>
        <w:t>1. Термины, определения которым даны в других нормативных правовых актах, регулирующих ведение бухгалтерского учета и составление бухгалтерской (финансовой) отчетности, используются в настоящем Порядке  в том же значении, в каком они используются в этих нормативных правовых актах.</w:t>
      </w:r>
    </w:p>
    <w:p w:rsidR="004C4256" w:rsidRPr="004C4256" w:rsidRDefault="004C4256" w:rsidP="004C4256">
      <w:pPr>
        <w:pStyle w:val="aa"/>
        <w:rPr>
          <w:rFonts w:ascii="Times New Roman" w:hAnsi="Times New Roman" w:cs="Times New Roman"/>
          <w:sz w:val="26"/>
          <w:szCs w:val="26"/>
        </w:rPr>
      </w:pPr>
      <w:r>
        <w:rPr>
          <w:rFonts w:ascii="Times New Roman" w:hAnsi="Times New Roman" w:cs="Times New Roman"/>
          <w:sz w:val="26"/>
          <w:szCs w:val="26"/>
        </w:rPr>
        <w:tab/>
      </w:r>
      <w:r w:rsidRPr="004C4256">
        <w:rPr>
          <w:rFonts w:ascii="Times New Roman" w:hAnsi="Times New Roman" w:cs="Times New Roman"/>
          <w:sz w:val="26"/>
          <w:szCs w:val="26"/>
        </w:rPr>
        <w:t>2</w:t>
      </w:r>
      <w:r w:rsidR="00C45860">
        <w:rPr>
          <w:rFonts w:ascii="Times New Roman" w:hAnsi="Times New Roman" w:cs="Times New Roman"/>
          <w:sz w:val="26"/>
          <w:szCs w:val="26"/>
        </w:rPr>
        <w:t>.2</w:t>
      </w:r>
      <w:r w:rsidRPr="004C4256">
        <w:rPr>
          <w:rFonts w:ascii="Times New Roman" w:hAnsi="Times New Roman" w:cs="Times New Roman"/>
          <w:sz w:val="26"/>
          <w:szCs w:val="26"/>
        </w:rPr>
        <w:t>. В настоящем Порядке используются следующи</w:t>
      </w:r>
      <w:r>
        <w:rPr>
          <w:rFonts w:ascii="Times New Roman" w:hAnsi="Times New Roman" w:cs="Times New Roman"/>
          <w:sz w:val="26"/>
          <w:szCs w:val="26"/>
        </w:rPr>
        <w:t>е термины в указанных значениях</w:t>
      </w:r>
      <w:r w:rsidR="00C45860">
        <w:rPr>
          <w:rFonts w:ascii="Times New Roman" w:hAnsi="Times New Roman" w:cs="Times New Roman"/>
          <w:sz w:val="26"/>
          <w:szCs w:val="26"/>
        </w:rPr>
        <w:t>.</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r>
      <w:r w:rsidR="004C4256" w:rsidRPr="004C4256">
        <w:rPr>
          <w:rFonts w:ascii="Times New Roman" w:hAnsi="Times New Roman" w:cs="Times New Roman"/>
          <w:sz w:val="26"/>
          <w:szCs w:val="26"/>
        </w:rPr>
        <w:t xml:space="preserve">Бюджетная информация - бюджетные назначения исполнения бюджета и утвержденные показатели плана финансово-хозяйственной деятельности </w:t>
      </w:r>
      <w:r>
        <w:rPr>
          <w:rFonts w:ascii="Times New Roman" w:hAnsi="Times New Roman" w:cs="Times New Roman"/>
          <w:sz w:val="26"/>
          <w:szCs w:val="26"/>
        </w:rPr>
        <w:t>городского</w:t>
      </w:r>
      <w:r w:rsidR="004C4256" w:rsidRPr="004C4256">
        <w:rPr>
          <w:rFonts w:ascii="Times New Roman" w:hAnsi="Times New Roman" w:cs="Times New Roman"/>
          <w:sz w:val="26"/>
          <w:szCs w:val="26"/>
        </w:rPr>
        <w:t xml:space="preserve"> поселения, иные плановые показатели деятельности </w:t>
      </w:r>
      <w:r>
        <w:rPr>
          <w:rFonts w:ascii="Times New Roman" w:hAnsi="Times New Roman" w:cs="Times New Roman"/>
          <w:sz w:val="26"/>
          <w:szCs w:val="26"/>
        </w:rPr>
        <w:t>городского</w:t>
      </w:r>
      <w:r w:rsidR="004C4256" w:rsidRPr="004C4256">
        <w:rPr>
          <w:rFonts w:ascii="Times New Roman" w:hAnsi="Times New Roman" w:cs="Times New Roman"/>
          <w:sz w:val="26"/>
          <w:szCs w:val="26"/>
        </w:rPr>
        <w:t xml:space="preserve"> поселения на соответствующий год (далее - плановые назначения).</w:t>
      </w:r>
    </w:p>
    <w:p w:rsidR="004C4256" w:rsidRPr="004C4256" w:rsidRDefault="004C4256" w:rsidP="004C4256">
      <w:pPr>
        <w:pStyle w:val="aa"/>
        <w:rPr>
          <w:rFonts w:ascii="Times New Roman" w:hAnsi="Times New Roman" w:cs="Times New Roman"/>
          <w:sz w:val="26"/>
          <w:szCs w:val="26"/>
        </w:rPr>
      </w:pPr>
      <w:r>
        <w:rPr>
          <w:rFonts w:ascii="Times New Roman" w:hAnsi="Times New Roman" w:cs="Times New Roman"/>
          <w:sz w:val="26"/>
          <w:szCs w:val="26"/>
        </w:rPr>
        <w:tab/>
      </w:r>
      <w:r w:rsidRPr="004C4256">
        <w:rPr>
          <w:rFonts w:ascii="Times New Roman" w:hAnsi="Times New Roman" w:cs="Times New Roman"/>
          <w:sz w:val="26"/>
          <w:szCs w:val="26"/>
        </w:rPr>
        <w:t>Бюджетные назначения исполнения бюджета (далее - бюджетные назначения) включают:</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утвержденные плановые (прогнозные) показатели по доходам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утвержденные (доведенные) показатели бюджетных ассигнований, лимитов бюджетных обязательств;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утвержденные плановые (прогнозные) показатели поступлений по источникам финансирования дефицита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г) утвержденные (доведенные) бюджетные ассигнования по выплатам источников финансирования дефицита бюджета.</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3</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Общие требования к раскрытию бюджетной информации в бухгалтерской (финансовой) отчетности</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r>
      <w:r w:rsidR="004C4256" w:rsidRPr="004C4256">
        <w:rPr>
          <w:rFonts w:ascii="Times New Roman" w:hAnsi="Times New Roman" w:cs="Times New Roman"/>
          <w:sz w:val="26"/>
          <w:szCs w:val="26"/>
        </w:rPr>
        <w:t xml:space="preserve">3. </w:t>
      </w:r>
      <w:r>
        <w:rPr>
          <w:rFonts w:ascii="Times New Roman" w:hAnsi="Times New Roman" w:cs="Times New Roman"/>
          <w:sz w:val="26"/>
          <w:szCs w:val="26"/>
        </w:rPr>
        <w:t>1.</w:t>
      </w:r>
      <w:r w:rsidR="004C4256" w:rsidRPr="004C4256">
        <w:rPr>
          <w:rFonts w:ascii="Times New Roman" w:hAnsi="Times New Roman" w:cs="Times New Roman"/>
          <w:sz w:val="26"/>
          <w:szCs w:val="26"/>
        </w:rPr>
        <w:t>Раскрытие бюджетной информации в бухгалтерской (финансовой) отчетности осуществляется в целях: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б) мониторинга (анализа) результатов выполнения плана финансово-хозяйственной деятельности </w:t>
      </w:r>
      <w:r w:rsidR="00C45860">
        <w:rPr>
          <w:rFonts w:ascii="Times New Roman" w:hAnsi="Times New Roman" w:cs="Times New Roman"/>
          <w:sz w:val="26"/>
          <w:szCs w:val="26"/>
        </w:rPr>
        <w:t>городского</w:t>
      </w:r>
      <w:r w:rsidRPr="004C4256">
        <w:rPr>
          <w:rFonts w:ascii="Times New Roman" w:hAnsi="Times New Roman" w:cs="Times New Roman"/>
          <w:sz w:val="26"/>
          <w:szCs w:val="26"/>
        </w:rPr>
        <w:t xml:space="preserve"> поселения и результатов их выполнения;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lastRenderedPageBreak/>
        <w:t>в) контроля за соблюдением бюджетного законодательства Российской Федерации.</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3.2</w:t>
      </w:r>
      <w:r w:rsidR="004C4256" w:rsidRPr="004C4256">
        <w:rPr>
          <w:rFonts w:ascii="Times New Roman" w:hAnsi="Times New Roman" w:cs="Times New Roman"/>
          <w:sz w:val="26"/>
          <w:szCs w:val="26"/>
        </w:rPr>
        <w:t>. Составление отчетов, раскрывающих бюджетную информацию, а также отчетов о кассовом исполнении бюджета, составляемых органами, осуществляющими кассовое обслуживание исполнения бюджет</w:t>
      </w:r>
      <w:r w:rsidR="009A7234">
        <w:rPr>
          <w:rFonts w:ascii="Times New Roman" w:hAnsi="Times New Roman" w:cs="Times New Roman"/>
          <w:sz w:val="26"/>
          <w:szCs w:val="26"/>
        </w:rPr>
        <w:t>а</w:t>
      </w:r>
      <w:r w:rsidR="004C4256" w:rsidRPr="004C4256">
        <w:rPr>
          <w:rFonts w:ascii="Times New Roman" w:hAnsi="Times New Roman" w:cs="Times New Roman"/>
          <w:sz w:val="26"/>
          <w:szCs w:val="26"/>
        </w:rPr>
        <w:t xml:space="preserve"> (далее - органы казначейства), осуществляется по формам и в порядке, предусмотренным инструкциями Министерства финансов Российской Федерации.</w:t>
      </w:r>
    </w:p>
    <w:p w:rsidR="004C4256" w:rsidRPr="004C4256" w:rsidRDefault="0092774A" w:rsidP="004C4256">
      <w:pPr>
        <w:pStyle w:val="aa"/>
        <w:rPr>
          <w:rFonts w:ascii="Times New Roman" w:hAnsi="Times New Roman" w:cs="Times New Roman"/>
          <w:sz w:val="26"/>
          <w:szCs w:val="26"/>
        </w:rPr>
      </w:pPr>
      <w:r w:rsidRPr="0092774A">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www.gosfinansy.ru/system/content/image/21/1/2703559/" style="width:8.25pt;height:17.25pt"/>
        </w:pict>
      </w:r>
      <w:hyperlink r:id="rId8" w:anchor="/document/99/902271090/XA00LUO2M6/" w:history="1">
        <w:r w:rsidR="004C4256" w:rsidRPr="004C4256">
          <w:rPr>
            <w:rStyle w:val="ab"/>
            <w:rFonts w:ascii="Times New Roman" w:hAnsi="Times New Roman" w:cs="Times New Roman"/>
            <w:color w:val="000000"/>
            <w:sz w:val="26"/>
            <w:szCs w:val="26"/>
          </w:rPr>
          <w:t>Приказ № 33н</w:t>
        </w:r>
      </w:hyperlink>
      <w:r w:rsidR="004C4256" w:rsidRPr="004C4256">
        <w:rPr>
          <w:rStyle w:val="docnote-text"/>
          <w:rFonts w:ascii="Times New Roman" w:hAnsi="Times New Roman" w:cs="Times New Roman"/>
          <w:color w:val="000000"/>
          <w:sz w:val="26"/>
          <w:szCs w:val="26"/>
        </w:rPr>
        <w:t xml:space="preserve">; </w:t>
      </w:r>
      <w:hyperlink r:id="rId9" w:anchor="/document/99/902254657/" w:history="1">
        <w:r w:rsidR="004C4256" w:rsidRPr="004C4256">
          <w:rPr>
            <w:rStyle w:val="ab"/>
            <w:rFonts w:ascii="Times New Roman" w:hAnsi="Times New Roman" w:cs="Times New Roman"/>
            <w:color w:val="000000"/>
            <w:sz w:val="26"/>
            <w:szCs w:val="26"/>
          </w:rPr>
          <w:t>приказ 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hyperlink>
      <w:r w:rsidR="004C4256" w:rsidRPr="004C4256">
        <w:rPr>
          <w:rStyle w:val="docnote-text"/>
          <w:rFonts w:ascii="Times New Roman" w:hAnsi="Times New Roman" w:cs="Times New Roman"/>
          <w:color w:val="000000"/>
          <w:sz w:val="26"/>
          <w:szCs w:val="26"/>
        </w:rPr>
        <w:t xml:space="preserve"> (зарегистрирован в Министерстве юстиции Российской Федерации 3 февраля </w:t>
      </w:r>
      <w:smartTag w:uri="urn:schemas-microsoft-com:office:smarttags" w:element="metricconverter">
        <w:smartTagPr>
          <w:attr w:name="ProductID" w:val="2011 г"/>
        </w:smartTagPr>
        <w:r w:rsidR="004C4256" w:rsidRPr="004C4256">
          <w:rPr>
            <w:rStyle w:val="docnote-text"/>
            <w:rFonts w:ascii="Times New Roman" w:hAnsi="Times New Roman" w:cs="Times New Roman"/>
            <w:color w:val="000000"/>
            <w:sz w:val="26"/>
            <w:szCs w:val="26"/>
          </w:rPr>
          <w:t>2011 г</w:t>
        </w:r>
      </w:smartTag>
      <w:r w:rsidR="004C4256" w:rsidRPr="004C4256">
        <w:rPr>
          <w:rStyle w:val="docnote-text"/>
          <w:rFonts w:ascii="Times New Roman" w:hAnsi="Times New Roman" w:cs="Times New Roman"/>
          <w:color w:val="000000"/>
          <w:sz w:val="26"/>
          <w:szCs w:val="26"/>
        </w:rPr>
        <w:t xml:space="preserve">., регистрационный номер 19693) с изменениями, внесенными </w:t>
      </w:r>
      <w:hyperlink r:id="rId10" w:anchor="/document/99/902321596/" w:history="1">
        <w:r w:rsidR="004C4256" w:rsidRPr="004C4256">
          <w:rPr>
            <w:rStyle w:val="ab"/>
            <w:rFonts w:ascii="Times New Roman" w:hAnsi="Times New Roman" w:cs="Times New Roman"/>
            <w:color w:val="000000"/>
            <w:sz w:val="26"/>
            <w:szCs w:val="26"/>
          </w:rPr>
          <w:t>приказами Министерства финансов Российской Федерации от 29 декабря 2011 г. № 191н</w:t>
        </w:r>
      </w:hyperlink>
      <w:r w:rsidR="004C4256" w:rsidRPr="004C4256">
        <w:rPr>
          <w:rStyle w:val="docnote-text"/>
          <w:rFonts w:ascii="Times New Roman" w:hAnsi="Times New Roman" w:cs="Times New Roman"/>
          <w:color w:val="000000"/>
          <w:sz w:val="26"/>
          <w:szCs w:val="26"/>
        </w:rPr>
        <w:t xml:space="preserve"> (зарегистрирован в Министерстве юстиции Российской Федерации 16 февраля </w:t>
      </w:r>
      <w:smartTag w:uri="urn:schemas-microsoft-com:office:smarttags" w:element="metricconverter">
        <w:smartTagPr>
          <w:attr w:name="ProductID" w:val="2012 г"/>
        </w:smartTagPr>
        <w:r w:rsidR="004C4256" w:rsidRPr="004C4256">
          <w:rPr>
            <w:rStyle w:val="docnote-text"/>
            <w:rFonts w:ascii="Times New Roman" w:hAnsi="Times New Roman" w:cs="Times New Roman"/>
            <w:color w:val="000000"/>
            <w:sz w:val="26"/>
            <w:szCs w:val="26"/>
          </w:rPr>
          <w:t>2012 г</w:t>
        </w:r>
      </w:smartTag>
      <w:r w:rsidR="004C4256" w:rsidRPr="004C4256">
        <w:rPr>
          <w:rStyle w:val="docnote-text"/>
          <w:rFonts w:ascii="Times New Roman" w:hAnsi="Times New Roman" w:cs="Times New Roman"/>
          <w:color w:val="000000"/>
          <w:sz w:val="26"/>
          <w:szCs w:val="26"/>
        </w:rPr>
        <w:t>., регистрационный номер 23229).</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3.3</w:t>
      </w:r>
      <w:r w:rsidR="004C4256" w:rsidRPr="004C4256">
        <w:rPr>
          <w:rFonts w:ascii="Times New Roman" w:hAnsi="Times New Roman" w:cs="Times New Roman"/>
          <w:sz w:val="26"/>
          <w:szCs w:val="26"/>
        </w:rPr>
        <w:t>. 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в том числе, если предусмотрено инструкциями, указанными в пункте 6 настоящего Порядка, информацию о величине и причинах возникших отклонений.</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3.4</w:t>
      </w:r>
      <w:r w:rsidR="004C4256" w:rsidRPr="004C4256">
        <w:rPr>
          <w:rFonts w:ascii="Times New Roman" w:hAnsi="Times New Roman" w:cs="Times New Roman"/>
          <w:sz w:val="26"/>
          <w:szCs w:val="26"/>
        </w:rPr>
        <w:t xml:space="preserve">. Формирование систематизированной бюджетной информации, подлежащей раскрытию в бухгалтерской (финансовой) отчетности, осуществляется на счетах бухгалтерского учета раздела "Санкционирование </w:t>
      </w:r>
      <w:r w:rsidR="00F449EA">
        <w:rPr>
          <w:rFonts w:ascii="Times New Roman" w:hAnsi="Times New Roman" w:cs="Times New Roman"/>
          <w:sz w:val="26"/>
          <w:szCs w:val="26"/>
        </w:rPr>
        <w:t>расходов муниципальных бюджетных учреждений</w:t>
      </w:r>
      <w:r w:rsidR="004C4256" w:rsidRPr="004C4256">
        <w:rPr>
          <w:rFonts w:ascii="Times New Roman" w:hAnsi="Times New Roman" w:cs="Times New Roman"/>
          <w:sz w:val="26"/>
          <w:szCs w:val="26"/>
        </w:rPr>
        <w:t>" рабочего плана счетов субъекта учета на основании требований настоящего Порядка.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3.5</w:t>
      </w:r>
      <w:r w:rsidR="004C4256" w:rsidRPr="004C4256">
        <w:rPr>
          <w:rFonts w:ascii="Times New Roman" w:hAnsi="Times New Roman" w:cs="Times New Roman"/>
          <w:sz w:val="26"/>
          <w:szCs w:val="26"/>
        </w:rPr>
        <w:t>. Отчеты, раскрывающие бюджетную информацию, составляются на ежеквартальной и ежегодной основе, если иное не предусмотрено настоящим Порядком.</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3.6</w:t>
      </w:r>
      <w:r w:rsidR="004C4256" w:rsidRPr="004C4256">
        <w:rPr>
          <w:rFonts w:ascii="Times New Roman" w:hAnsi="Times New Roman" w:cs="Times New Roman"/>
          <w:sz w:val="26"/>
          <w:szCs w:val="26"/>
        </w:rPr>
        <w:t>. Дополнительную периодичность составления отчетов, раскрывающих бюджетную информацию, дополнительные формы отчетов для ее представления, а также особый порядок раскрытия и представления бюджетной информации вправе установить:</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а) главный распорядитель бюджетных средств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б) главный администратор доходов бюджета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в) главный администратор источников финансирования дефицита бюджета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г)главный распорядитель, распорядитель и получатель бюджетных средств, главный администратор, администраторы доходов бюджета, главный администратор, администраторы источников финансирования дефицита бюджета;</w:t>
      </w:r>
    </w:p>
    <w:p w:rsidR="004C4256" w:rsidRPr="004C4256" w:rsidRDefault="004C4256" w:rsidP="004C4256">
      <w:pPr>
        <w:pStyle w:val="aa"/>
        <w:rPr>
          <w:rFonts w:ascii="Times New Roman" w:hAnsi="Times New Roman" w:cs="Times New Roman"/>
          <w:sz w:val="26"/>
          <w:szCs w:val="26"/>
        </w:rPr>
      </w:pPr>
      <w:proofErr w:type="spellStart"/>
      <w:r w:rsidRPr="004C4256">
        <w:rPr>
          <w:rFonts w:ascii="Times New Roman" w:hAnsi="Times New Roman" w:cs="Times New Roman"/>
          <w:sz w:val="26"/>
          <w:szCs w:val="26"/>
        </w:rPr>
        <w:t>д</w:t>
      </w:r>
      <w:proofErr w:type="spellEnd"/>
      <w:r w:rsidRPr="004C4256">
        <w:rPr>
          <w:rFonts w:ascii="Times New Roman" w:hAnsi="Times New Roman" w:cs="Times New Roman"/>
          <w:sz w:val="26"/>
          <w:szCs w:val="26"/>
        </w:rPr>
        <w:t>) орган казначейства, орган, осуществляющий кассовое обслуживание, - для его территориальных органов;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е) главный распорядитель бюджетных средств, выполняющий функции учредителя</w:t>
      </w:r>
      <w:r w:rsidR="002A1902">
        <w:rPr>
          <w:rFonts w:ascii="Times New Roman" w:hAnsi="Times New Roman" w:cs="Times New Roman"/>
          <w:sz w:val="26"/>
          <w:szCs w:val="26"/>
        </w:rPr>
        <w:t>.</w:t>
      </w:r>
      <w:r w:rsidRPr="004C4256">
        <w:rPr>
          <w:rFonts w:ascii="Times New Roman" w:hAnsi="Times New Roman" w:cs="Times New Roman"/>
          <w:sz w:val="26"/>
          <w:szCs w:val="26"/>
        </w:rPr>
        <w:t xml:space="preserve"> </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4</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Отчеты в составе бухгалтерской (финансовой) отчетности, раскрывающие бюджетную информацию</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4.1</w:t>
      </w:r>
      <w:r w:rsidR="004C4256" w:rsidRPr="004C4256">
        <w:rPr>
          <w:rFonts w:ascii="Times New Roman" w:hAnsi="Times New Roman" w:cs="Times New Roman"/>
          <w:sz w:val="26"/>
          <w:szCs w:val="26"/>
        </w:rPr>
        <w:t>.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а) Отчет об исполнении бюджета главного распорядителя, распорядителя, получателя бюджетных средств, главного администратора, администратора источников </w:t>
      </w:r>
      <w:r w:rsidRPr="004C4256">
        <w:rPr>
          <w:rFonts w:ascii="Times New Roman" w:hAnsi="Times New Roman" w:cs="Times New Roman"/>
          <w:sz w:val="26"/>
          <w:szCs w:val="26"/>
        </w:rPr>
        <w:lastRenderedPageBreak/>
        <w:t>финансирования дефицита бюджета, главного администратора, администратора доходов бюджета (далее - Отчет об исполнении бюджета ГРБС);</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Отчет о бюджетных обязательствах;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Пояснительная записка.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4.2</w:t>
      </w:r>
      <w:r w:rsidR="004C4256" w:rsidRPr="004C4256">
        <w:rPr>
          <w:rFonts w:ascii="Times New Roman" w:hAnsi="Times New Roman" w:cs="Times New Roman"/>
          <w:sz w:val="26"/>
          <w:szCs w:val="26"/>
        </w:rPr>
        <w:t>. Бюджетная информация раскрывается</w:t>
      </w:r>
      <w:r w:rsidR="009A7234">
        <w:rPr>
          <w:rFonts w:ascii="Times New Roman" w:hAnsi="Times New Roman" w:cs="Times New Roman"/>
          <w:sz w:val="26"/>
          <w:szCs w:val="26"/>
        </w:rPr>
        <w:t xml:space="preserve"> городским</w:t>
      </w:r>
      <w:r w:rsidR="004C4256" w:rsidRPr="004C4256">
        <w:rPr>
          <w:rFonts w:ascii="Times New Roman" w:hAnsi="Times New Roman" w:cs="Times New Roman"/>
          <w:sz w:val="26"/>
          <w:szCs w:val="26"/>
        </w:rPr>
        <w:t xml:space="preserve"> поселением публично-правового образования в следующих отчетах: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Отчет об исполнении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Отчет о бюджетных обязательствах;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Пояснительная записка.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4.3</w:t>
      </w:r>
      <w:r w:rsidR="004C4256" w:rsidRPr="004C4256">
        <w:rPr>
          <w:rFonts w:ascii="Times New Roman" w:hAnsi="Times New Roman" w:cs="Times New Roman"/>
          <w:sz w:val="26"/>
          <w:szCs w:val="26"/>
        </w:rPr>
        <w:t xml:space="preserve">. Бюджетная информация раскрывается </w:t>
      </w:r>
      <w:r w:rsidR="009A7234">
        <w:rPr>
          <w:rFonts w:ascii="Times New Roman" w:hAnsi="Times New Roman" w:cs="Times New Roman"/>
          <w:sz w:val="26"/>
          <w:szCs w:val="26"/>
        </w:rPr>
        <w:t>городским</w:t>
      </w:r>
      <w:r w:rsidR="004C4256" w:rsidRPr="004C4256">
        <w:rPr>
          <w:rFonts w:ascii="Times New Roman" w:hAnsi="Times New Roman" w:cs="Times New Roman"/>
          <w:sz w:val="26"/>
          <w:szCs w:val="26"/>
        </w:rPr>
        <w:t xml:space="preserve"> поселением публично-правового образования, уполномоченным на формирование отчетности об исполнении соответствующего бюджета Российской Федерации, в следующих отчетах: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Отчет об исполнении бюджета субъекта Российской Федерации</w:t>
      </w:r>
      <w:r w:rsidR="00A4189E">
        <w:rPr>
          <w:rFonts w:ascii="Times New Roman" w:hAnsi="Times New Roman" w:cs="Times New Roman"/>
          <w:sz w:val="26"/>
          <w:szCs w:val="26"/>
        </w:rPr>
        <w:t>;</w:t>
      </w:r>
      <w:r w:rsidRPr="004C4256">
        <w:rPr>
          <w:rFonts w:ascii="Times New Roman" w:hAnsi="Times New Roman" w:cs="Times New Roman"/>
          <w:sz w:val="26"/>
          <w:szCs w:val="26"/>
        </w:rPr>
        <w:t xml:space="preserve">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Пояснительная записка к Отчету об исполнении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4.4</w:t>
      </w:r>
      <w:r w:rsidR="004C4256" w:rsidRPr="004C4256">
        <w:rPr>
          <w:rFonts w:ascii="Times New Roman" w:hAnsi="Times New Roman" w:cs="Times New Roman"/>
          <w:sz w:val="26"/>
          <w:szCs w:val="26"/>
        </w:rPr>
        <w:t>. Бюджетная информация раскрывается органом казначейства в следующих отчетах: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а) Отчет о бюджетных и денежных обязательствах получателей средств бюджета и администраторов источников финансирования дефицита бюджета (далее - Отчет о бюджетных и денежных обязательствах) - в случае если учет бюджетных обязательств осуществляется органом </w:t>
      </w:r>
      <w:r w:rsidR="009A7234">
        <w:rPr>
          <w:rFonts w:ascii="Times New Roman" w:hAnsi="Times New Roman" w:cs="Times New Roman"/>
          <w:sz w:val="26"/>
          <w:szCs w:val="26"/>
        </w:rPr>
        <w:t xml:space="preserve">Федерального </w:t>
      </w:r>
      <w:r w:rsidRPr="004C4256">
        <w:rPr>
          <w:rFonts w:ascii="Times New Roman" w:hAnsi="Times New Roman" w:cs="Times New Roman"/>
          <w:sz w:val="26"/>
          <w:szCs w:val="26"/>
        </w:rPr>
        <w:t>казначейства;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4.5</w:t>
      </w:r>
      <w:r w:rsidR="004C4256" w:rsidRPr="004C4256">
        <w:rPr>
          <w:rFonts w:ascii="Times New Roman" w:hAnsi="Times New Roman" w:cs="Times New Roman"/>
          <w:sz w:val="26"/>
          <w:szCs w:val="26"/>
        </w:rPr>
        <w:t>. Бюджетная информация раскрывается в следующих отчетах:</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Отчет об исполнении учреждением плана его финансово-хозяйственной деятельности (далее - Отчет об исполнении плана ФХД);</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Отчет об обязательствах учреждения;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Пояснительная записка к Балансу учреждения.</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4.6</w:t>
      </w:r>
      <w:r w:rsidR="004C4256" w:rsidRPr="004C4256">
        <w:rPr>
          <w:rFonts w:ascii="Times New Roman" w:hAnsi="Times New Roman" w:cs="Times New Roman"/>
          <w:sz w:val="26"/>
          <w:szCs w:val="26"/>
        </w:rPr>
        <w:t>. В бухгалтерском балансе, Отчете о финансовых результатах и Отчете о движении денежных средств бюджетная информация раскрытию не подлежит.</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5</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об исполнении бюджета ГРБС</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5.1</w:t>
      </w:r>
      <w:r w:rsidR="004C4256" w:rsidRPr="004C4256">
        <w:rPr>
          <w:rFonts w:ascii="Times New Roman" w:hAnsi="Times New Roman" w:cs="Times New Roman"/>
          <w:sz w:val="26"/>
          <w:szCs w:val="26"/>
        </w:rPr>
        <w:t>. Отчет об исполнении бюджета ГРБС должен обеспечивать сопоставление утвержденных (доведенных) бюджетных назначений с данными об исполнении бюджета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5.2</w:t>
      </w:r>
      <w:r w:rsidR="004C4256" w:rsidRPr="004C4256">
        <w:rPr>
          <w:rFonts w:ascii="Times New Roman" w:hAnsi="Times New Roman" w:cs="Times New Roman"/>
          <w:sz w:val="26"/>
          <w:szCs w:val="26"/>
        </w:rPr>
        <w:t xml:space="preserve">. Отчет об исполнении бюджета ГРБС составляется на основании данных по исполнению бюджета получателей бюджетных средств, администраторов источников финансирования дефицита бюджета, администраторов доходов бюджета в рамках осуществляемой </w:t>
      </w:r>
      <w:r w:rsidR="008B7533">
        <w:rPr>
          <w:rFonts w:ascii="Times New Roman" w:hAnsi="Times New Roman" w:cs="Times New Roman"/>
          <w:sz w:val="26"/>
          <w:szCs w:val="26"/>
        </w:rPr>
        <w:t>ими бюджетной деятельности</w:t>
      </w:r>
      <w:r w:rsidR="004C4256" w:rsidRPr="004C4256">
        <w:rPr>
          <w:rFonts w:ascii="Times New Roman" w:hAnsi="Times New Roman" w:cs="Times New Roman"/>
          <w:sz w:val="26"/>
          <w:szCs w:val="26"/>
        </w:rPr>
        <w:t>.</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5.3</w:t>
      </w:r>
      <w:r w:rsidR="004C4256" w:rsidRPr="004C4256">
        <w:rPr>
          <w:rFonts w:ascii="Times New Roman" w:hAnsi="Times New Roman" w:cs="Times New Roman"/>
          <w:sz w:val="26"/>
          <w:szCs w:val="26"/>
        </w:rPr>
        <w:t>. В Отчете об исполнении бюджета ГРБС отражаются показатели в следующей структуре разделов: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Доходы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Расходы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Источники финансирования дефицита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5.4</w:t>
      </w:r>
      <w:r w:rsidR="004C4256" w:rsidRPr="004C4256">
        <w:rPr>
          <w:rFonts w:ascii="Times New Roman" w:hAnsi="Times New Roman" w:cs="Times New Roman"/>
          <w:sz w:val="26"/>
          <w:szCs w:val="26"/>
        </w:rPr>
        <w:t>. Показатели Отчета об исполнении бюджета ГРБС отражаются в разрезе кодов бюджетной классификации Российской Федерации:</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в части доходов бюджета, закрепленных в соответствии с бюджетным законодательством Российской Федерации за главными администраторами (администраторами) доходов бюджета, - в структуре утвержденных плановых (прогнозных) показателей по доходам;</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в части расходов бюджета - в структуре утвержденных сводной бюджетной росписью, бюджетной росписью главных распорядителей бюджетных средств бюджетных ассигнований и (или) лимитов бюджетных обязательств по расходам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в части поступлений по источникам финансирования дефицита бюджета - в структуре утвержденных плановых (прогнозных) показателей поступлений по источникам финансирования дефицита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г) в части выплат по источникам финансирования дефицита бюджета - в структуре утвержденных сводной бюджетной росписью, бюджетной росписью главных администраторов источников финансирования дефицита бюджета бюджетных ассигнований по выплатам источников финансирования дефицита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5.5</w:t>
      </w:r>
      <w:r w:rsidR="004C4256" w:rsidRPr="004C4256">
        <w:rPr>
          <w:rFonts w:ascii="Times New Roman" w:hAnsi="Times New Roman" w:cs="Times New Roman"/>
          <w:sz w:val="26"/>
          <w:szCs w:val="26"/>
        </w:rPr>
        <w:t>. Годовые объемы утвержденных бюджетных назначений на текущий (отчетный) финансовый год отражаются по соответствующим разделам Отчета об исполнении бюджета ГРБС:</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главным администратором доходов бюджета - в сумме плановых (прогнозных) показателей по закрепленным за ним доходам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главным распорядителем, распорядителем, получателем бюджетных средств - в суммах бюджетных ассигнований и лимитов бюджетных обязательств, утвержденных (доведенных) на текущий финансовый год согласно утвержденной бюджетной росписи с учетом последующих изменений, оформленных в соответствии с бюджетным законодательством Российской Федерации на отчетную дату.</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главным администратором, администратором источников финансирования дефицита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части поступлений источников финансирования дефицита бюджета - в сумме плановых (прогнозных) показателей;</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части выплат по источникам финансирования дефицита бюджета -в сумме утвержденных (доведенных) бюджетных ассигнований;</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г) главным администратором источников финансирования дефицита бюджета - в сумме утвержденного законом (решением) о бюджете объема изменений остатка средств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5.6</w:t>
      </w:r>
      <w:r w:rsidR="004C4256" w:rsidRPr="004C4256">
        <w:rPr>
          <w:rFonts w:ascii="Times New Roman" w:hAnsi="Times New Roman" w:cs="Times New Roman"/>
          <w:sz w:val="26"/>
          <w:szCs w:val="26"/>
        </w:rPr>
        <w:t>.Отчет об исполнении бюджета ГРБС составляется главным распорядителем, распорядителем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на основании Отчетов об исполнении бюджета ГРБС, составленных и представленных распорядителями и получателями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отчетов</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5.7</w:t>
      </w:r>
      <w:r w:rsidR="004C4256" w:rsidRPr="004C4256">
        <w:rPr>
          <w:rFonts w:ascii="Times New Roman" w:hAnsi="Times New Roman" w:cs="Times New Roman"/>
          <w:sz w:val="26"/>
          <w:szCs w:val="26"/>
        </w:rPr>
        <w:t>. При формировании квартального и годового Отчета об исполнении бюджета ГРБС субъектом отчетности отражаются данные по кассовым поступлениям (выплатам), исполненным через лицевой счет, открытый в Управлении федерального казначе</w:t>
      </w:r>
      <w:r w:rsidR="009A7234">
        <w:rPr>
          <w:rFonts w:ascii="Times New Roman" w:hAnsi="Times New Roman" w:cs="Times New Roman"/>
          <w:sz w:val="26"/>
          <w:szCs w:val="26"/>
        </w:rPr>
        <w:t>йства по Республике Хакасия</w:t>
      </w:r>
      <w:r w:rsidR="00F61AE2">
        <w:rPr>
          <w:rFonts w:ascii="Times New Roman" w:hAnsi="Times New Roman" w:cs="Times New Roman"/>
          <w:sz w:val="26"/>
          <w:szCs w:val="26"/>
        </w:rPr>
        <w:t xml:space="preserve"> </w:t>
      </w:r>
      <w:r w:rsidR="004C4256" w:rsidRPr="004C4256">
        <w:rPr>
          <w:rFonts w:ascii="Times New Roman" w:hAnsi="Times New Roman" w:cs="Times New Roman"/>
          <w:sz w:val="26"/>
          <w:szCs w:val="26"/>
        </w:rPr>
        <w:t>и исполненным</w:t>
      </w:r>
      <w:r w:rsidR="00F61AE2">
        <w:rPr>
          <w:rFonts w:ascii="Times New Roman" w:hAnsi="Times New Roman" w:cs="Times New Roman"/>
          <w:sz w:val="26"/>
          <w:szCs w:val="26"/>
        </w:rPr>
        <w:t xml:space="preserve"> без движения бюджетных средств</w:t>
      </w:r>
      <w:r w:rsidR="004C4256" w:rsidRPr="004C4256">
        <w:rPr>
          <w:rFonts w:ascii="Times New Roman" w:hAnsi="Times New Roman" w:cs="Times New Roman"/>
          <w:sz w:val="26"/>
          <w:szCs w:val="26"/>
        </w:rPr>
        <w:t xml:space="preserve"> по соответствующим разделам Отчета об исполнении бюджета ГРБС.</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5.8</w:t>
      </w:r>
      <w:r w:rsidR="004C4256" w:rsidRPr="004C4256">
        <w:rPr>
          <w:rFonts w:ascii="Times New Roman" w:hAnsi="Times New Roman" w:cs="Times New Roman"/>
          <w:sz w:val="26"/>
          <w:szCs w:val="26"/>
        </w:rPr>
        <w:t xml:space="preserve">. При формировании месячного Отчета об исполнении бюджета ГРБС, за исключением отчетов по состоянию на 1 апреля, 1 июля, 1 октября, 1 января года, следующего за отчетным, субъектом отчетности отражаются данные по кассовым поступлениям, исполненным через счета, открытые </w:t>
      </w:r>
      <w:r w:rsidR="004C4256" w:rsidRPr="009A7234">
        <w:rPr>
          <w:rFonts w:ascii="Times New Roman" w:hAnsi="Times New Roman" w:cs="Times New Roman"/>
          <w:color w:val="FF0000"/>
          <w:sz w:val="26"/>
          <w:szCs w:val="26"/>
        </w:rPr>
        <w:t>в</w:t>
      </w:r>
      <w:r w:rsidR="00976D72">
        <w:rPr>
          <w:rFonts w:ascii="Times New Roman" w:hAnsi="Times New Roman" w:cs="Times New Roman"/>
          <w:color w:val="FF0000"/>
          <w:sz w:val="26"/>
          <w:szCs w:val="26"/>
        </w:rPr>
        <w:t xml:space="preserve"> Управлении Федерального казначейства Республики Хакасия</w:t>
      </w:r>
      <w:r w:rsidR="004C4256" w:rsidRPr="004C4256">
        <w:rPr>
          <w:rFonts w:ascii="Times New Roman" w:hAnsi="Times New Roman" w:cs="Times New Roman"/>
          <w:sz w:val="26"/>
          <w:szCs w:val="26"/>
        </w:rPr>
        <w:t>.</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6</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об исполнении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6.1</w:t>
      </w:r>
      <w:r w:rsidR="004C4256" w:rsidRPr="004C4256">
        <w:rPr>
          <w:rFonts w:ascii="Times New Roman" w:hAnsi="Times New Roman" w:cs="Times New Roman"/>
          <w:sz w:val="26"/>
          <w:szCs w:val="26"/>
        </w:rPr>
        <w:t xml:space="preserve">. Отчет об исполнении бюджета должен обеспечивать сопоставление бюджетных назначений, утвержденных законом (решением) о бюджете, с данными об исполнении бюджета публично-правового образования </w:t>
      </w:r>
      <w:r w:rsidR="009A7234">
        <w:rPr>
          <w:rFonts w:ascii="Times New Roman" w:hAnsi="Times New Roman" w:cs="Times New Roman"/>
          <w:sz w:val="26"/>
          <w:szCs w:val="26"/>
        </w:rPr>
        <w:t xml:space="preserve"> городским</w:t>
      </w:r>
      <w:r w:rsidR="004C4256" w:rsidRPr="004C4256">
        <w:rPr>
          <w:rFonts w:ascii="Times New Roman" w:hAnsi="Times New Roman" w:cs="Times New Roman"/>
          <w:sz w:val="26"/>
          <w:szCs w:val="26"/>
        </w:rPr>
        <w:t xml:space="preserve"> поселением.</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6.2</w:t>
      </w:r>
      <w:r w:rsidR="004C4256" w:rsidRPr="004C4256">
        <w:rPr>
          <w:rFonts w:ascii="Times New Roman" w:hAnsi="Times New Roman" w:cs="Times New Roman"/>
          <w:sz w:val="26"/>
          <w:szCs w:val="26"/>
        </w:rPr>
        <w:t>. Отчет об исполнении бюджета составляется на основании данных Отчетов об исполнении бюджета ГРБС и Справок о суммах поступлений, подлежащих зачислению на счет бюджета,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представленных на отчетную дату, и Отчета о кассовом поступлении и выбытии денежных средств.</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6.3</w:t>
      </w:r>
      <w:r w:rsidR="004C4256" w:rsidRPr="004C4256">
        <w:rPr>
          <w:rFonts w:ascii="Times New Roman" w:hAnsi="Times New Roman" w:cs="Times New Roman"/>
          <w:sz w:val="26"/>
          <w:szCs w:val="26"/>
        </w:rPr>
        <w:t>. В Отчете об исполнении бюджета отражаются показатели в следующей структуре разделов: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Доходы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Расходы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Источники финансирования дефицита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6.4</w:t>
      </w:r>
      <w:r w:rsidR="004C4256" w:rsidRPr="004C4256">
        <w:rPr>
          <w:rFonts w:ascii="Times New Roman" w:hAnsi="Times New Roman" w:cs="Times New Roman"/>
          <w:sz w:val="26"/>
          <w:szCs w:val="26"/>
        </w:rPr>
        <w:t>. Показатели Отчета об исполнении бюджета отражаются в разрезе кодов бюджетной классификации Российской Федерации в структуре утвержденных законом (решением) о бюджете бюджетных назначений по доходам бюджета, расходам бюджета и источникам финансирования дефицита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6.5</w:t>
      </w:r>
      <w:r w:rsidR="004C4256" w:rsidRPr="004C4256">
        <w:rPr>
          <w:rFonts w:ascii="Times New Roman" w:hAnsi="Times New Roman" w:cs="Times New Roman"/>
          <w:sz w:val="26"/>
          <w:szCs w:val="26"/>
        </w:rPr>
        <w:t>. По соответствующим разделам Отчета об исполнении бюджета отражаются годовые объемы:</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плановых показателей доходов бюджета, утвержденных законом (решением) о бюджете;</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бюджетных назначений по расходам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плановых показателей поступлений по источникам финансирования дефицита бюджета, утвержденных законом (решением) о бюджете;</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г) бюджетных назначений по выплатам источников финансирования дефицита бюджета, утвержденных в соответствии со сводной бюджетной росписью, с учетом последующих изменений, оформленных в соответствии с бюджетным законодательством Российской Федерации на отчетную дату;</w:t>
      </w:r>
    </w:p>
    <w:p w:rsidR="004C4256" w:rsidRPr="004C4256" w:rsidRDefault="004C4256" w:rsidP="004C4256">
      <w:pPr>
        <w:pStyle w:val="aa"/>
        <w:rPr>
          <w:rFonts w:ascii="Times New Roman" w:hAnsi="Times New Roman" w:cs="Times New Roman"/>
          <w:sz w:val="26"/>
          <w:szCs w:val="26"/>
        </w:rPr>
      </w:pPr>
      <w:proofErr w:type="spellStart"/>
      <w:r w:rsidRPr="004C4256">
        <w:rPr>
          <w:rFonts w:ascii="Times New Roman" w:hAnsi="Times New Roman" w:cs="Times New Roman"/>
          <w:sz w:val="26"/>
          <w:szCs w:val="26"/>
        </w:rPr>
        <w:t>д</w:t>
      </w:r>
      <w:proofErr w:type="spellEnd"/>
      <w:r w:rsidRPr="004C4256">
        <w:rPr>
          <w:rFonts w:ascii="Times New Roman" w:hAnsi="Times New Roman" w:cs="Times New Roman"/>
          <w:sz w:val="26"/>
          <w:szCs w:val="26"/>
        </w:rPr>
        <w:t>) изменений остатка средств бюджета, утвержденных законом (решением) о бюджете.</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6.6</w:t>
      </w:r>
      <w:r w:rsidR="004C4256" w:rsidRPr="004C4256">
        <w:rPr>
          <w:rFonts w:ascii="Times New Roman" w:hAnsi="Times New Roman" w:cs="Times New Roman"/>
          <w:sz w:val="26"/>
          <w:szCs w:val="26"/>
        </w:rPr>
        <w:t>. При формировании квартального и годового Отчета об исполнении бюджета данные соответствующих разделов Отчета об исполнении бюджета формируются путем суммирования одноименных показателей Отчетов об исполнении бюджета, Справок о суммах поступлений и Отчета о кассовом поступлении и выбытии денежных средств.</w:t>
      </w:r>
    </w:p>
    <w:p w:rsid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6.7</w:t>
      </w:r>
      <w:r w:rsidR="004C4256" w:rsidRPr="004C4256">
        <w:rPr>
          <w:rFonts w:ascii="Times New Roman" w:hAnsi="Times New Roman" w:cs="Times New Roman"/>
          <w:sz w:val="26"/>
          <w:szCs w:val="26"/>
        </w:rPr>
        <w:t>. При формировании месячного Отчета об исполнении бюджета, за исключением отчетов по состоянию на 1 апреля, 1 июля, 1 октября, 1 января года, следующего за отчетным, данные соответствующих разделов Отчета об исполнении бюджета формируются путем суммирования одноименных показателей Отчета о кассовом поступлении и выбытии денежных средств и Отчетов об исполнении бюджета.</w:t>
      </w:r>
    </w:p>
    <w:p w:rsidR="00B171F1" w:rsidRDefault="00B171F1" w:rsidP="004C4256">
      <w:pPr>
        <w:pStyle w:val="aa"/>
        <w:rPr>
          <w:rFonts w:ascii="Times New Roman" w:hAnsi="Times New Roman" w:cs="Times New Roman"/>
          <w:sz w:val="26"/>
          <w:szCs w:val="26"/>
        </w:rPr>
      </w:pPr>
    </w:p>
    <w:p w:rsidR="00B171F1" w:rsidRDefault="00B171F1" w:rsidP="004C4256">
      <w:pPr>
        <w:pStyle w:val="aa"/>
        <w:rPr>
          <w:rFonts w:ascii="Times New Roman" w:hAnsi="Times New Roman" w:cs="Times New Roman"/>
          <w:sz w:val="26"/>
          <w:szCs w:val="26"/>
        </w:rPr>
      </w:pPr>
    </w:p>
    <w:p w:rsidR="00B171F1" w:rsidRPr="004C4256" w:rsidRDefault="00B171F1" w:rsidP="004C4256">
      <w:pPr>
        <w:pStyle w:val="aa"/>
        <w:rPr>
          <w:rFonts w:ascii="Times New Roman" w:hAnsi="Times New Roman" w:cs="Times New Roman"/>
          <w:sz w:val="26"/>
          <w:szCs w:val="26"/>
        </w:rPr>
      </w:pP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7</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об исполнении бюджета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7.1</w:t>
      </w:r>
      <w:r w:rsidR="004C4256" w:rsidRPr="004C4256">
        <w:rPr>
          <w:rFonts w:ascii="Times New Roman" w:hAnsi="Times New Roman" w:cs="Times New Roman"/>
          <w:sz w:val="26"/>
          <w:szCs w:val="26"/>
        </w:rPr>
        <w:t xml:space="preserve">. Отчет об исполнении бюджета должен обеспечивать сопоставление бюджетных назначений, утвержденных законом (решением) о бюджете, с данными об </w:t>
      </w:r>
      <w:r w:rsidR="004C4256" w:rsidRPr="009A7234">
        <w:rPr>
          <w:rFonts w:ascii="Times New Roman" w:hAnsi="Times New Roman" w:cs="Times New Roman"/>
          <w:color w:val="FF0000"/>
          <w:sz w:val="26"/>
          <w:szCs w:val="26"/>
        </w:rPr>
        <w:t>исполнении бюджета субъекта Российской Федерации</w:t>
      </w:r>
      <w:r w:rsidR="004C4256" w:rsidRPr="004C4256">
        <w:rPr>
          <w:rFonts w:ascii="Times New Roman" w:hAnsi="Times New Roman" w:cs="Times New Roman"/>
          <w:sz w:val="26"/>
          <w:szCs w:val="26"/>
        </w:rPr>
        <w:t>.</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7.2</w:t>
      </w:r>
      <w:r w:rsidR="004C4256" w:rsidRPr="004C4256">
        <w:rPr>
          <w:rFonts w:ascii="Times New Roman" w:hAnsi="Times New Roman" w:cs="Times New Roman"/>
          <w:sz w:val="26"/>
          <w:szCs w:val="26"/>
        </w:rPr>
        <w:t>. Показатели Отчета об исполнении бюджета отражаются в разрезе кодов бюджетной классификации Российской Федерации.</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8</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 бюджетных обязательствах</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8.1</w:t>
      </w:r>
      <w:r w:rsidR="004C4256" w:rsidRPr="004C4256">
        <w:rPr>
          <w:rFonts w:ascii="Times New Roman" w:hAnsi="Times New Roman" w:cs="Times New Roman"/>
          <w:sz w:val="26"/>
          <w:szCs w:val="26"/>
        </w:rPr>
        <w:t>. Отчет о бюджетных обязательствах должен обеспечивать сопоставление годовых объемов бюджетных назначений по расходам бюджета и источникам финансирования дефицита бюджета главного распорядителя, распорядителя, получателя бюджетных средств, главного администратора, администратора, осуществляющего отдельные полномочия главного администратора, администратора источников финансирования дефицита бюджета с данными о бюджетных обязательствах и об исполнении принятых денежных обязательств получателями бюджетных средств, администраторами источников финансирования дефицита бюджета в рамках осуществляемой ими бюджетной деятельности.</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8.2</w:t>
      </w:r>
      <w:r w:rsidR="004C4256" w:rsidRPr="004C4256">
        <w:rPr>
          <w:rFonts w:ascii="Times New Roman" w:hAnsi="Times New Roman" w:cs="Times New Roman"/>
          <w:sz w:val="26"/>
          <w:szCs w:val="26"/>
        </w:rPr>
        <w:t>. Отчет о бюджетных обязательствах составляется и представляется по состоянию на 1 апреля, 1 июля, 1 октября, 1 января года, следующего за отчетным, а также на иную отчет</w:t>
      </w:r>
      <w:r w:rsidR="00082AE6">
        <w:rPr>
          <w:rFonts w:ascii="Times New Roman" w:hAnsi="Times New Roman" w:cs="Times New Roman"/>
          <w:sz w:val="26"/>
          <w:szCs w:val="26"/>
        </w:rPr>
        <w:t>ную дату, установленную городским</w:t>
      </w:r>
      <w:r w:rsidR="004C4256" w:rsidRPr="004C4256">
        <w:rPr>
          <w:rFonts w:ascii="Times New Roman" w:hAnsi="Times New Roman" w:cs="Times New Roman"/>
          <w:sz w:val="26"/>
          <w:szCs w:val="26"/>
        </w:rPr>
        <w:t xml:space="preserve"> поселением, главным распорядителем (распорядителем) бюджетных средств в рамках осуществления им внутреннего финансового контроля в сфере своей деятельности.</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8.3</w:t>
      </w:r>
      <w:r w:rsidR="004C4256" w:rsidRPr="004C4256">
        <w:rPr>
          <w:rFonts w:ascii="Times New Roman" w:hAnsi="Times New Roman" w:cs="Times New Roman"/>
          <w:sz w:val="26"/>
          <w:szCs w:val="26"/>
        </w:rPr>
        <w:t>. По разделам Отчета о бюджетных обязательствах отражаются: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бюджетные обязательства текущего (отчетного) финансового года по расходам;</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бюджетные обязательства текущего (отчетного) финансового года по выплатам источников финансирования дефицита бюджета;</w:t>
      </w:r>
    </w:p>
    <w:p w:rsidR="00C45860"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обязательства финансовых годов, следующих за текущим (отчетным) финансовым годом.</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8.4</w:t>
      </w:r>
      <w:r w:rsidR="004C4256" w:rsidRPr="004C4256">
        <w:rPr>
          <w:rFonts w:ascii="Times New Roman" w:hAnsi="Times New Roman" w:cs="Times New Roman"/>
          <w:sz w:val="26"/>
          <w:szCs w:val="26"/>
        </w:rPr>
        <w:t>. При формировании показателей Отчета о бюджетных обязательствах раскрытию подлежат суммы:</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а) принимаемых обязательств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б) принятых обязательств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в) денежных обязательств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г) отложенных обязательств </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8.5</w:t>
      </w:r>
      <w:r w:rsidR="004C4256" w:rsidRPr="004C4256">
        <w:rPr>
          <w:rFonts w:ascii="Times New Roman" w:hAnsi="Times New Roman" w:cs="Times New Roman"/>
          <w:sz w:val="26"/>
          <w:szCs w:val="26"/>
        </w:rPr>
        <w:t>. Показатели Отчета о бюджетных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в структуре утвержденных (доведенных) бюджетных ассигнований и лимитов бюджетных обязательств, которые утверждены сводной бюджетной росписью (росписью главного распорядителя бюджетных средств, главного администратора источников финансирования дефицита бюджета) на финансовый год.</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8.6</w:t>
      </w:r>
      <w:r w:rsidR="004C4256" w:rsidRPr="004C4256">
        <w:rPr>
          <w:rFonts w:ascii="Times New Roman" w:hAnsi="Times New Roman" w:cs="Times New Roman"/>
          <w:sz w:val="26"/>
          <w:szCs w:val="26"/>
        </w:rPr>
        <w:t>. Годовые объемы утвержденных (доведенных) бюджетных ассигнований и лимитов бюджетных обязательств отражаются с учетом изменений, оформленных на отчетную дату, в соответствии с бюджетным законодательством Российской Федерации.</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8.7</w:t>
      </w:r>
      <w:r w:rsidR="004C4256" w:rsidRPr="004C4256">
        <w:rPr>
          <w:rFonts w:ascii="Times New Roman" w:hAnsi="Times New Roman" w:cs="Times New Roman"/>
          <w:sz w:val="26"/>
          <w:szCs w:val="26"/>
        </w:rPr>
        <w:t>.Отчет о бюджетных обязательствах составляется главным распорядителем, распорядителем бюджетных средств, главным администратором, администратором, осуществляющим отдельные полномочия главного администратора источников финансирования дефицита бюджета, на основании Отчетов о бюджетных обязательствах и Отчетов о бюджетных обязательствах, составленных и представленных соответственно распорядителями бюджетных средств (администраторами, осуществляющими отдельные полномочия главного администратора источников финансирования дефицита бюджета) и получателями бюджетных средств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8.8</w:t>
      </w:r>
      <w:r w:rsidR="004C4256" w:rsidRPr="004C4256">
        <w:rPr>
          <w:rFonts w:ascii="Times New Roman" w:hAnsi="Times New Roman" w:cs="Times New Roman"/>
          <w:sz w:val="26"/>
          <w:szCs w:val="26"/>
        </w:rPr>
        <w:t>. Отчет о бюджетных обязательствах составляется финансовым органом публично-правового образования на основании Отчетов о бюджетных обязательствах, составленных и представленных главными распорядителями бюджетных средств (главными администраторами источников финансирования дефицита бюджета), путем суммирования одноименных показателей Отчетов о бюджетных обязательствах, включаемых в состав  Отчета о бюджетных обязательствах, либо на основании данных Отчетов о бюджетных и денежных обязательствах.</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9</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 бюджетных и денежных обязательствах, формируемый органом казначейства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9.1</w:t>
      </w:r>
      <w:r w:rsidR="004C4256" w:rsidRPr="004C4256">
        <w:rPr>
          <w:rFonts w:ascii="Times New Roman" w:hAnsi="Times New Roman" w:cs="Times New Roman"/>
          <w:sz w:val="26"/>
          <w:szCs w:val="26"/>
        </w:rPr>
        <w:t>. Отчет о бюджетных и денежных обязательствах органа казначейства должен обеспечивать сопоставление годовых объемов утвержденных (доведенных) бюджетных ассигнований, лимитов бюджетных обязательств получателей средств бюджета и администраторов источников финансирования дефицита бюджета с данными об обязательствах, возникающих в рамках осуществляемой ими бюджетной деятельности, и об исполнении принятых денежных обязательств.</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9.2</w:t>
      </w:r>
      <w:r w:rsidR="004C4256" w:rsidRPr="004C4256">
        <w:rPr>
          <w:rFonts w:ascii="Times New Roman" w:hAnsi="Times New Roman" w:cs="Times New Roman"/>
          <w:sz w:val="26"/>
          <w:szCs w:val="26"/>
        </w:rPr>
        <w:t>. По разделам Отчета о бюджетных и денежных обязательствах отражаются: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Обязательства текущего (отчетного) финансового года по расходам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Обязательства текущего (отчетного) финансового года по выплатам источников финансирования дефицита бюджета;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Обязательства финансовых годов, следующих за текущим (отчетным) финансовым годом.</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9.3</w:t>
      </w:r>
      <w:r w:rsidR="004C4256" w:rsidRPr="004C4256">
        <w:rPr>
          <w:rFonts w:ascii="Times New Roman" w:hAnsi="Times New Roman" w:cs="Times New Roman"/>
          <w:sz w:val="26"/>
          <w:szCs w:val="26"/>
        </w:rPr>
        <w:t>. При формировании показателей Отчета о бюджетных и денежных обязательствах раскрытию подлежат суммы:</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принимаемых обязательств;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принятых обязательств, в том числе обособленно суммы принятых обязательств с применением конкурентных способов определения поставщиков в соответствии с законодательством Российской Федерации;</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денежных обязательств, в том числе обособленно суммы авансовых денежных обязательств (обязанности субъекта учета уплатить в порядке предварительной оплаты (аванса) юридическому или физическому лицу определенные денежные средства в соответствии с условиями гражданско-правовой сделки до осуществления поставки товаров, выполнения работ, услуг).</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9.4</w:t>
      </w:r>
      <w:r w:rsidR="004C4256" w:rsidRPr="004C4256">
        <w:rPr>
          <w:rFonts w:ascii="Times New Roman" w:hAnsi="Times New Roman" w:cs="Times New Roman"/>
          <w:sz w:val="26"/>
          <w:szCs w:val="26"/>
        </w:rPr>
        <w:t>. Показатели Отчета о бюджетных и денежных обязательствах отражаются в разрезе кодов расходов бюджета, источников финансирования дефицита бюджета по бюджетной классификации Российской Федерации соответственно по разделам отчета.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9.5</w:t>
      </w:r>
      <w:r w:rsidR="004C4256" w:rsidRPr="004C4256">
        <w:rPr>
          <w:rFonts w:ascii="Times New Roman" w:hAnsi="Times New Roman" w:cs="Times New Roman"/>
          <w:sz w:val="26"/>
          <w:szCs w:val="26"/>
        </w:rPr>
        <w:t>. Ежемесячный Отчет о бюджетных и денежных обяз</w:t>
      </w:r>
      <w:r w:rsidR="00082AE6">
        <w:rPr>
          <w:rFonts w:ascii="Times New Roman" w:hAnsi="Times New Roman" w:cs="Times New Roman"/>
          <w:sz w:val="26"/>
          <w:szCs w:val="26"/>
        </w:rPr>
        <w:t>ательствах составляется городским</w:t>
      </w:r>
      <w:r w:rsidR="004C4256" w:rsidRPr="004C4256">
        <w:rPr>
          <w:rFonts w:ascii="Times New Roman" w:hAnsi="Times New Roman" w:cs="Times New Roman"/>
          <w:sz w:val="26"/>
          <w:szCs w:val="26"/>
        </w:rPr>
        <w:t xml:space="preserve"> поселением на основании данных о принятых (принимаемых) и исполненных получателем средств бюджета, администратором источников финансирования дефицита бюджета бюджетных и денежных обязательств и представляется соответствующему получателю средств бюджета, администратору источников финансирования дефицита бюджета.</w:t>
      </w:r>
    </w:p>
    <w:p w:rsidR="004C4256" w:rsidRPr="004C4256" w:rsidRDefault="00C45860" w:rsidP="004C4256">
      <w:pPr>
        <w:pStyle w:val="aa"/>
        <w:rPr>
          <w:rStyle w:val="docuntyped-number"/>
          <w:rFonts w:ascii="Times New Roman" w:hAnsi="Times New Roman" w:cs="Times New Roman"/>
          <w:sz w:val="26"/>
          <w:szCs w:val="26"/>
        </w:rPr>
      </w:pPr>
      <w:r>
        <w:rPr>
          <w:rFonts w:ascii="Times New Roman" w:hAnsi="Times New Roman" w:cs="Times New Roman"/>
          <w:sz w:val="26"/>
          <w:szCs w:val="26"/>
        </w:rPr>
        <w:tab/>
        <w:t>9.6</w:t>
      </w:r>
      <w:r w:rsidR="004C4256" w:rsidRPr="004C4256">
        <w:rPr>
          <w:rFonts w:ascii="Times New Roman" w:hAnsi="Times New Roman" w:cs="Times New Roman"/>
          <w:sz w:val="26"/>
          <w:szCs w:val="26"/>
        </w:rPr>
        <w:t xml:space="preserve">. Отчет о бюджетных и денежных обязательствах составляется органом казначейства на основании данных о принятии и исполнении получателями средств бюджета, администраторами источников финансирования дефицита бюджета бюджетных и денежных обязательств </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10</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об исполнении плана ФХД</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10.1</w:t>
      </w:r>
      <w:r w:rsidR="004C4256" w:rsidRPr="004C4256">
        <w:rPr>
          <w:rFonts w:ascii="Times New Roman" w:hAnsi="Times New Roman" w:cs="Times New Roman"/>
          <w:sz w:val="26"/>
          <w:szCs w:val="26"/>
        </w:rPr>
        <w:t>. Отчет об исполнении плана ФХД должен обеспечивать сопоставление плановых назначений с данными об исполнении плана финансово-хозя</w:t>
      </w:r>
      <w:r w:rsidR="00082AE6">
        <w:rPr>
          <w:rFonts w:ascii="Times New Roman" w:hAnsi="Times New Roman" w:cs="Times New Roman"/>
          <w:sz w:val="26"/>
          <w:szCs w:val="26"/>
        </w:rPr>
        <w:t>йственной деятельности городского</w:t>
      </w:r>
      <w:r w:rsidR="004C4256" w:rsidRPr="004C4256">
        <w:rPr>
          <w:rFonts w:ascii="Times New Roman" w:hAnsi="Times New Roman" w:cs="Times New Roman"/>
          <w:sz w:val="26"/>
          <w:szCs w:val="26"/>
        </w:rPr>
        <w:t xml:space="preserve"> поселения.</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10.2</w:t>
      </w:r>
      <w:r w:rsidR="004C4256" w:rsidRPr="004C4256">
        <w:rPr>
          <w:rFonts w:ascii="Times New Roman" w:hAnsi="Times New Roman" w:cs="Times New Roman"/>
          <w:sz w:val="26"/>
          <w:szCs w:val="26"/>
        </w:rPr>
        <w:t>. Отчет об исполн</w:t>
      </w:r>
      <w:r w:rsidR="00082AE6">
        <w:rPr>
          <w:rFonts w:ascii="Times New Roman" w:hAnsi="Times New Roman" w:cs="Times New Roman"/>
          <w:sz w:val="26"/>
          <w:szCs w:val="26"/>
        </w:rPr>
        <w:t>ении плана ФХД составляется город</w:t>
      </w:r>
      <w:r w:rsidR="004C4256" w:rsidRPr="004C4256">
        <w:rPr>
          <w:rFonts w:ascii="Times New Roman" w:hAnsi="Times New Roman" w:cs="Times New Roman"/>
          <w:sz w:val="26"/>
          <w:szCs w:val="26"/>
        </w:rPr>
        <w:t>ским поселением в разрезе следующих видов финансового обеспечения (деятельности):</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собственные доходы учреждения;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субсидия на финансовое обеспечение выполнения муниципального задания;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субсидия на иные цели;</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г) субсидия на цели осуществления капитальных вложений;</w:t>
      </w:r>
    </w:p>
    <w:p w:rsidR="004C4256" w:rsidRPr="004C4256" w:rsidRDefault="004C4256" w:rsidP="004C4256">
      <w:pPr>
        <w:pStyle w:val="aa"/>
        <w:rPr>
          <w:rFonts w:ascii="Times New Roman" w:hAnsi="Times New Roman" w:cs="Times New Roman"/>
          <w:sz w:val="26"/>
          <w:szCs w:val="26"/>
        </w:rPr>
      </w:pPr>
      <w:proofErr w:type="spellStart"/>
      <w:r w:rsidRPr="004C4256">
        <w:rPr>
          <w:rFonts w:ascii="Times New Roman" w:hAnsi="Times New Roman" w:cs="Times New Roman"/>
          <w:sz w:val="26"/>
          <w:szCs w:val="26"/>
        </w:rPr>
        <w:t>д</w:t>
      </w:r>
      <w:proofErr w:type="spellEnd"/>
      <w:r w:rsidRPr="004C4256">
        <w:rPr>
          <w:rFonts w:ascii="Times New Roman" w:hAnsi="Times New Roman" w:cs="Times New Roman"/>
          <w:sz w:val="26"/>
          <w:szCs w:val="26"/>
        </w:rPr>
        <w:t>) средства по обязательному медицинскому страхованию.</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10.3</w:t>
      </w:r>
      <w:r w:rsidR="004C4256" w:rsidRPr="004C4256">
        <w:rPr>
          <w:rFonts w:ascii="Times New Roman" w:hAnsi="Times New Roman" w:cs="Times New Roman"/>
          <w:sz w:val="26"/>
          <w:szCs w:val="26"/>
        </w:rPr>
        <w:t>. Показатели Отчета об исполнении плана ФХД отражаются в следующей структуре разделов: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Доходы учреждения;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Расходы учреждения;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Источники финансирования дефицита средств учреждения;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г) </w:t>
      </w:r>
      <w:r w:rsidR="00211D2E">
        <w:rPr>
          <w:rFonts w:ascii="Times New Roman" w:hAnsi="Times New Roman" w:cs="Times New Roman"/>
          <w:sz w:val="26"/>
          <w:szCs w:val="26"/>
        </w:rPr>
        <w:t xml:space="preserve">Возврат остатков субсидий </w:t>
      </w:r>
      <w:r w:rsidRPr="004C4256">
        <w:rPr>
          <w:rFonts w:ascii="Times New Roman" w:hAnsi="Times New Roman" w:cs="Times New Roman"/>
          <w:sz w:val="26"/>
          <w:szCs w:val="26"/>
        </w:rPr>
        <w:t>прошлых лет.</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10.4</w:t>
      </w:r>
      <w:r w:rsidR="004C4256" w:rsidRPr="004C4256">
        <w:rPr>
          <w:rFonts w:ascii="Times New Roman" w:hAnsi="Times New Roman" w:cs="Times New Roman"/>
          <w:sz w:val="26"/>
          <w:szCs w:val="26"/>
        </w:rPr>
        <w:t>. Показатели Отчета об исполнении плана ФХД отражаются по соответствующим кодам (структурным составляющим кодов) бюджетной классификации, соответствующим виду поступлений (доходов, иных поступлений, в том числе от заимствований (источников финансирования дефицита средств учреждения) (далее - поступления), виду выбытий (расходов, иных выплат, в том числе по погашению заимствований) (далее - выбытия) в структуре плановых назначений, утвержденной планом финансово-хозяйственной деятельности.</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10.5</w:t>
      </w:r>
      <w:r w:rsidR="004C4256" w:rsidRPr="004C4256">
        <w:rPr>
          <w:rFonts w:ascii="Times New Roman" w:hAnsi="Times New Roman" w:cs="Times New Roman"/>
          <w:sz w:val="26"/>
          <w:szCs w:val="26"/>
        </w:rPr>
        <w:t>. Годовые объемы плановых назначений на текущий (отчетный) финансовый год отражаются в суммах утвержденных (запланированных) на текущий (отчетный) финансовый год доходов, расходов и поступлений средств от заимствований, и выплат в погашение заимствований с учетом последующих изменений, оформленных в соответствии с бюджетным законодательством Российской Федерации на отчетную дату.</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разделе "Источники финансирования дефицита средств учреждения" обособленно отражается запланированный показатель изменения остатков денежных средств учреждения относительно начала отчетного финансового года</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10.6</w:t>
      </w:r>
      <w:r w:rsidR="004C4256" w:rsidRPr="004C4256">
        <w:rPr>
          <w:rFonts w:ascii="Times New Roman" w:hAnsi="Times New Roman" w:cs="Times New Roman"/>
          <w:sz w:val="26"/>
          <w:szCs w:val="26"/>
        </w:rPr>
        <w:t xml:space="preserve">. Отчет об исполнении плана ФХД составляется на основании Отчетов об исполнении плана ФХД, составленных и представленных обособленными подразделениями, путем суммирования одноименных показателей по строкам и графам соответствующих разделов Отчета об исполнении плана ФХД </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10.7</w:t>
      </w:r>
      <w:r w:rsidR="004C4256" w:rsidRPr="004C4256">
        <w:rPr>
          <w:rFonts w:ascii="Times New Roman" w:hAnsi="Times New Roman" w:cs="Times New Roman"/>
          <w:sz w:val="26"/>
          <w:szCs w:val="26"/>
        </w:rPr>
        <w:t xml:space="preserve">.Отчет об исполнении плана ФХД составляется Учредителем путем суммирования одноименных показателей по строкам и графам соответствующих разделов Отчета об исполнении плана ФХД. </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10.8</w:t>
      </w:r>
      <w:r w:rsidR="004C4256" w:rsidRPr="004C4256">
        <w:rPr>
          <w:rFonts w:ascii="Times New Roman" w:hAnsi="Times New Roman" w:cs="Times New Roman"/>
          <w:sz w:val="26"/>
          <w:szCs w:val="26"/>
        </w:rPr>
        <w:t>. Отчет об исполн</w:t>
      </w:r>
      <w:r w:rsidR="001131C1">
        <w:rPr>
          <w:rFonts w:ascii="Times New Roman" w:hAnsi="Times New Roman" w:cs="Times New Roman"/>
          <w:sz w:val="26"/>
          <w:szCs w:val="26"/>
        </w:rPr>
        <w:t>ении плана ФХД составляется город</w:t>
      </w:r>
      <w:r w:rsidR="004C4256" w:rsidRPr="004C4256">
        <w:rPr>
          <w:rFonts w:ascii="Times New Roman" w:hAnsi="Times New Roman" w:cs="Times New Roman"/>
          <w:sz w:val="26"/>
          <w:szCs w:val="26"/>
        </w:rPr>
        <w:t xml:space="preserve">ским поселением путем суммирования одноименных показателей по строкам и графам соответствующих разделов Отчета об исполнении плана ФХД, сформированных в соответствии с </w:t>
      </w:r>
      <w:hyperlink r:id="rId11" w:anchor="/document/99/542620230/XA00MD22NV/" w:tgtFrame="_self" w:history="1">
        <w:r w:rsidR="001131C1">
          <w:rPr>
            <w:rStyle w:val="ab"/>
            <w:rFonts w:ascii="Times New Roman" w:hAnsi="Times New Roman" w:cs="Times New Roman"/>
            <w:color w:val="000000"/>
            <w:sz w:val="26"/>
            <w:szCs w:val="26"/>
          </w:rPr>
          <w:t xml:space="preserve">пунктом 11.6 </w:t>
        </w:r>
        <w:r w:rsidR="004C4256" w:rsidRPr="004C4256">
          <w:rPr>
            <w:rStyle w:val="ab"/>
            <w:rFonts w:ascii="Times New Roman" w:hAnsi="Times New Roman" w:cs="Times New Roman"/>
            <w:color w:val="000000"/>
            <w:sz w:val="26"/>
            <w:szCs w:val="26"/>
          </w:rPr>
          <w:t xml:space="preserve"> настоящего Порядка</w:t>
        </w:r>
      </w:hyperlink>
      <w:r w:rsidR="004C4256" w:rsidRPr="004C4256">
        <w:rPr>
          <w:rFonts w:ascii="Times New Roman" w:hAnsi="Times New Roman" w:cs="Times New Roman"/>
          <w:color w:val="000000"/>
          <w:sz w:val="26"/>
          <w:szCs w:val="26"/>
        </w:rPr>
        <w:t>.</w:t>
      </w:r>
    </w:p>
    <w:p w:rsidR="00B171F1" w:rsidRDefault="00B171F1" w:rsidP="004C4256">
      <w:pPr>
        <w:pStyle w:val="aa"/>
        <w:jc w:val="center"/>
        <w:rPr>
          <w:rStyle w:val="docuntyped-number"/>
          <w:rFonts w:ascii="Times New Roman" w:hAnsi="Times New Roman" w:cs="Times New Roman"/>
          <w:b/>
          <w:sz w:val="26"/>
          <w:szCs w:val="26"/>
        </w:rPr>
      </w:pP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11</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Отчет об обязательствах учреждения</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11.1</w:t>
      </w:r>
      <w:r w:rsidR="004C4256" w:rsidRPr="004C4256">
        <w:rPr>
          <w:rFonts w:ascii="Times New Roman" w:hAnsi="Times New Roman" w:cs="Times New Roman"/>
          <w:sz w:val="26"/>
          <w:szCs w:val="26"/>
        </w:rPr>
        <w:t xml:space="preserve">. Отчет об обязательствах учреждения должен обеспечивать сопоставление годовых объемов утвержденных показателей </w:t>
      </w:r>
      <w:r w:rsidR="001131C1">
        <w:rPr>
          <w:rFonts w:ascii="Times New Roman" w:hAnsi="Times New Roman" w:cs="Times New Roman"/>
          <w:sz w:val="26"/>
          <w:szCs w:val="26"/>
        </w:rPr>
        <w:t>по расходам и выплатам городского</w:t>
      </w:r>
      <w:r w:rsidR="004C4256" w:rsidRPr="004C4256">
        <w:rPr>
          <w:rFonts w:ascii="Times New Roman" w:hAnsi="Times New Roman" w:cs="Times New Roman"/>
          <w:sz w:val="26"/>
          <w:szCs w:val="26"/>
        </w:rPr>
        <w:t xml:space="preserve"> поселения с данными об обязательствах, возник</w:t>
      </w:r>
      <w:r w:rsidR="001131C1">
        <w:rPr>
          <w:rFonts w:ascii="Times New Roman" w:hAnsi="Times New Roman" w:cs="Times New Roman"/>
          <w:sz w:val="26"/>
          <w:szCs w:val="26"/>
        </w:rPr>
        <w:t>ающих в рамках деятельности город</w:t>
      </w:r>
      <w:r w:rsidR="004C4256" w:rsidRPr="004C4256">
        <w:rPr>
          <w:rFonts w:ascii="Times New Roman" w:hAnsi="Times New Roman" w:cs="Times New Roman"/>
          <w:sz w:val="26"/>
          <w:szCs w:val="26"/>
        </w:rPr>
        <w:t>ского поселения об исполнении денежных обязательств.</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11.2</w:t>
      </w:r>
      <w:r w:rsidR="004C4256" w:rsidRPr="004C4256">
        <w:rPr>
          <w:rFonts w:ascii="Times New Roman" w:hAnsi="Times New Roman" w:cs="Times New Roman"/>
          <w:sz w:val="26"/>
          <w:szCs w:val="26"/>
        </w:rPr>
        <w:t>. Показатели Отчета об обязательствах учреждения отражаются в следующей структуре разделов: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Обязательства текущего (отчетного) финансового года по расходам;</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б) Обязательства текущего (отчетного) финансового года по выплатам источников финансирования дефицита учреждения;</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Обязательства финансовых годов, следующих за текущим (отчетным) финансовым годом.</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11.3</w:t>
      </w:r>
      <w:r w:rsidR="004C4256" w:rsidRPr="004C4256">
        <w:rPr>
          <w:rFonts w:ascii="Times New Roman" w:hAnsi="Times New Roman" w:cs="Times New Roman"/>
          <w:sz w:val="26"/>
          <w:szCs w:val="26"/>
        </w:rPr>
        <w:t>. При формировании показателей Отчета об обязательствах учреждения раскрытию подлежат суммы:</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а) принимаемых обязательств;</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б) обязательств учреждения </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в) денежных обязательств</w:t>
      </w:r>
      <w:r w:rsidR="000945E2">
        <w:rPr>
          <w:rFonts w:ascii="Times New Roman" w:hAnsi="Times New Roman" w:cs="Times New Roman"/>
          <w:sz w:val="26"/>
          <w:szCs w:val="26"/>
        </w:rPr>
        <w:t>.</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11.4</w:t>
      </w:r>
      <w:r w:rsidR="004C4256" w:rsidRPr="004C4256">
        <w:rPr>
          <w:rFonts w:ascii="Times New Roman" w:hAnsi="Times New Roman" w:cs="Times New Roman"/>
          <w:sz w:val="26"/>
          <w:szCs w:val="26"/>
        </w:rPr>
        <w:t xml:space="preserve">. Показатели Отчета об обязательствах учреждения отражаются в разрезе видов финансового обеспечения (деятельности) учреждения согласно </w:t>
      </w:r>
      <w:hyperlink r:id="rId12" w:anchor="/document/99/542620230/XA00M802N7/" w:tgtFrame="_self" w:history="1">
        <w:r w:rsidR="001131C1">
          <w:rPr>
            <w:rStyle w:val="ab"/>
            <w:rFonts w:ascii="Times New Roman" w:hAnsi="Times New Roman" w:cs="Times New Roman"/>
            <w:color w:val="000000"/>
            <w:sz w:val="26"/>
            <w:szCs w:val="26"/>
          </w:rPr>
          <w:t>пункту 11.3</w:t>
        </w:r>
        <w:r w:rsidR="004C4256" w:rsidRPr="004C4256">
          <w:rPr>
            <w:rStyle w:val="ab"/>
            <w:rFonts w:ascii="Times New Roman" w:hAnsi="Times New Roman" w:cs="Times New Roman"/>
            <w:color w:val="000000"/>
            <w:sz w:val="26"/>
            <w:szCs w:val="26"/>
          </w:rPr>
          <w:t xml:space="preserve"> настоящего Порядка</w:t>
        </w:r>
      </w:hyperlink>
      <w:r w:rsidR="004C4256" w:rsidRPr="004C4256">
        <w:rPr>
          <w:rFonts w:ascii="Times New Roman" w:hAnsi="Times New Roman" w:cs="Times New Roman"/>
          <w:sz w:val="26"/>
          <w:szCs w:val="26"/>
        </w:rPr>
        <w:t xml:space="preserve"> и кодов видов выбытий, по которым в отчетный период принимались и (или) исполнялись обязательства муниципальн</w:t>
      </w:r>
      <w:r w:rsidR="000945E2">
        <w:rPr>
          <w:rFonts w:ascii="Times New Roman" w:hAnsi="Times New Roman" w:cs="Times New Roman"/>
          <w:sz w:val="26"/>
          <w:szCs w:val="26"/>
        </w:rPr>
        <w:t>ых</w:t>
      </w:r>
      <w:r w:rsidR="004C4256" w:rsidRPr="004C4256">
        <w:rPr>
          <w:rFonts w:ascii="Times New Roman" w:hAnsi="Times New Roman" w:cs="Times New Roman"/>
          <w:sz w:val="26"/>
          <w:szCs w:val="26"/>
        </w:rPr>
        <w:t xml:space="preserve"> бюджетн</w:t>
      </w:r>
      <w:r w:rsidR="000945E2">
        <w:rPr>
          <w:rFonts w:ascii="Times New Roman" w:hAnsi="Times New Roman" w:cs="Times New Roman"/>
          <w:sz w:val="26"/>
          <w:szCs w:val="26"/>
        </w:rPr>
        <w:t>ых учреждений</w:t>
      </w:r>
      <w:r w:rsidR="004C4256" w:rsidRPr="004C4256">
        <w:rPr>
          <w:rFonts w:ascii="Times New Roman" w:hAnsi="Times New Roman" w:cs="Times New Roman"/>
          <w:sz w:val="26"/>
          <w:szCs w:val="26"/>
        </w:rPr>
        <w:t>.</w:t>
      </w:r>
    </w:p>
    <w:p w:rsidR="004C4256" w:rsidRPr="004C4256" w:rsidRDefault="00C45860" w:rsidP="004C4256">
      <w:pPr>
        <w:pStyle w:val="aa"/>
        <w:rPr>
          <w:rFonts w:ascii="Times New Roman" w:hAnsi="Times New Roman" w:cs="Times New Roman"/>
          <w:sz w:val="26"/>
          <w:szCs w:val="26"/>
        </w:rPr>
      </w:pPr>
      <w:r>
        <w:rPr>
          <w:rFonts w:ascii="Times New Roman" w:hAnsi="Times New Roman" w:cs="Times New Roman"/>
          <w:sz w:val="26"/>
          <w:szCs w:val="26"/>
        </w:rPr>
        <w:tab/>
        <w:t>11.5</w:t>
      </w:r>
      <w:r w:rsidR="004C4256" w:rsidRPr="004C4256">
        <w:rPr>
          <w:rFonts w:ascii="Times New Roman" w:hAnsi="Times New Roman" w:cs="Times New Roman"/>
          <w:sz w:val="26"/>
          <w:szCs w:val="26"/>
        </w:rPr>
        <w:t>. Годовые объемы плановых показателей по разделам Отчета об обязательствах учреждени</w:t>
      </w:r>
      <w:r w:rsidR="000945E2">
        <w:rPr>
          <w:rFonts w:ascii="Times New Roman" w:hAnsi="Times New Roman" w:cs="Times New Roman"/>
          <w:sz w:val="26"/>
          <w:szCs w:val="26"/>
        </w:rPr>
        <w:t>й</w:t>
      </w:r>
      <w:r w:rsidR="004C4256" w:rsidRPr="004C4256">
        <w:rPr>
          <w:rFonts w:ascii="Times New Roman" w:hAnsi="Times New Roman" w:cs="Times New Roman"/>
          <w:sz w:val="26"/>
          <w:szCs w:val="26"/>
        </w:rPr>
        <w:t xml:space="preserve"> отражаются с учетом изменений, оформленных в соответствии с бюджетным законодательством Российской Федерации на отчетную дату.</w:t>
      </w:r>
    </w:p>
    <w:p w:rsidR="004C4256" w:rsidRPr="004C4256" w:rsidRDefault="00C45860" w:rsidP="004C4256">
      <w:pPr>
        <w:pStyle w:val="aa"/>
        <w:rPr>
          <w:rStyle w:val="docuntyped-number"/>
          <w:rFonts w:ascii="Times New Roman" w:hAnsi="Times New Roman" w:cs="Times New Roman"/>
          <w:sz w:val="26"/>
          <w:szCs w:val="26"/>
        </w:rPr>
      </w:pPr>
      <w:r>
        <w:rPr>
          <w:rFonts w:ascii="Times New Roman" w:hAnsi="Times New Roman" w:cs="Times New Roman"/>
          <w:sz w:val="26"/>
          <w:szCs w:val="26"/>
        </w:rPr>
        <w:tab/>
        <w:t>11.6</w:t>
      </w:r>
      <w:r w:rsidR="004C4256" w:rsidRPr="004C4256">
        <w:rPr>
          <w:rFonts w:ascii="Times New Roman" w:hAnsi="Times New Roman" w:cs="Times New Roman"/>
          <w:sz w:val="26"/>
          <w:szCs w:val="26"/>
        </w:rPr>
        <w:t>. Отчет об обязательст</w:t>
      </w:r>
      <w:r w:rsidR="001131C1">
        <w:rPr>
          <w:rFonts w:ascii="Times New Roman" w:hAnsi="Times New Roman" w:cs="Times New Roman"/>
          <w:sz w:val="26"/>
          <w:szCs w:val="26"/>
        </w:rPr>
        <w:t>вах учреждени</w:t>
      </w:r>
      <w:r w:rsidR="000945E2">
        <w:rPr>
          <w:rFonts w:ascii="Times New Roman" w:hAnsi="Times New Roman" w:cs="Times New Roman"/>
          <w:sz w:val="26"/>
          <w:szCs w:val="26"/>
        </w:rPr>
        <w:t>й</w:t>
      </w:r>
      <w:r w:rsidR="001131C1">
        <w:rPr>
          <w:rFonts w:ascii="Times New Roman" w:hAnsi="Times New Roman" w:cs="Times New Roman"/>
          <w:sz w:val="26"/>
          <w:szCs w:val="26"/>
        </w:rPr>
        <w:t xml:space="preserve"> составляется город</w:t>
      </w:r>
      <w:r w:rsidR="004C4256" w:rsidRPr="004C4256">
        <w:rPr>
          <w:rFonts w:ascii="Times New Roman" w:hAnsi="Times New Roman" w:cs="Times New Roman"/>
          <w:sz w:val="26"/>
          <w:szCs w:val="26"/>
        </w:rPr>
        <w:t>ским поселением по соответствующему бюджету публично-правового образования путем суммирования одноименных показателей по строкам и графам соответствующих разделов Отчета об обязательствах учреждения.</w:t>
      </w:r>
    </w:p>
    <w:p w:rsidR="004C4256" w:rsidRPr="004C4256" w:rsidRDefault="00C45860" w:rsidP="004C4256">
      <w:pPr>
        <w:pStyle w:val="aa"/>
        <w:jc w:val="center"/>
        <w:rPr>
          <w:rFonts w:ascii="Times New Roman" w:hAnsi="Times New Roman" w:cs="Times New Roman"/>
          <w:b/>
          <w:sz w:val="26"/>
          <w:szCs w:val="26"/>
        </w:rPr>
      </w:pPr>
      <w:r>
        <w:rPr>
          <w:rStyle w:val="docuntyped-number"/>
          <w:rFonts w:ascii="Times New Roman" w:hAnsi="Times New Roman" w:cs="Times New Roman"/>
          <w:b/>
          <w:sz w:val="26"/>
          <w:szCs w:val="26"/>
        </w:rPr>
        <w:t>12</w:t>
      </w:r>
      <w:r w:rsidR="004C4256" w:rsidRPr="004C4256">
        <w:rPr>
          <w:rStyle w:val="docuntyped-number"/>
          <w:rFonts w:ascii="Times New Roman" w:hAnsi="Times New Roman" w:cs="Times New Roman"/>
          <w:b/>
          <w:sz w:val="26"/>
          <w:szCs w:val="26"/>
        </w:rPr>
        <w:t xml:space="preserve">. </w:t>
      </w:r>
      <w:r w:rsidR="004C4256" w:rsidRPr="004C4256">
        <w:rPr>
          <w:rStyle w:val="docuntyped-name"/>
          <w:rFonts w:ascii="Times New Roman" w:hAnsi="Times New Roman" w:cs="Times New Roman"/>
          <w:b/>
          <w:sz w:val="26"/>
          <w:szCs w:val="26"/>
        </w:rPr>
        <w:t>Пояснительная записка</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       В составе годовой Пояс</w:t>
      </w:r>
      <w:r w:rsidR="001131C1">
        <w:rPr>
          <w:rFonts w:ascii="Times New Roman" w:hAnsi="Times New Roman" w:cs="Times New Roman"/>
          <w:sz w:val="26"/>
          <w:szCs w:val="26"/>
        </w:rPr>
        <w:t>нительной записки к Балансу город</w:t>
      </w:r>
      <w:r w:rsidRPr="004C4256">
        <w:rPr>
          <w:rFonts w:ascii="Times New Roman" w:hAnsi="Times New Roman" w:cs="Times New Roman"/>
          <w:sz w:val="26"/>
          <w:szCs w:val="26"/>
        </w:rPr>
        <w:t>ского поселения раскрываются следующие сведения, содержащие бюджетную информацию:</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    Сведения о результатах деятельности по исполнению государственного (муниципального) задания. Указанные Сведения содержат обобщенные за отчетный период утвержденные плановые и фактические п</w:t>
      </w:r>
      <w:r w:rsidR="00351D14">
        <w:rPr>
          <w:rFonts w:ascii="Times New Roman" w:hAnsi="Times New Roman" w:cs="Times New Roman"/>
          <w:sz w:val="26"/>
          <w:szCs w:val="26"/>
        </w:rPr>
        <w:t>оказатели деятельности городского</w:t>
      </w:r>
      <w:r w:rsidRPr="004C4256">
        <w:rPr>
          <w:rFonts w:ascii="Times New Roman" w:hAnsi="Times New Roman" w:cs="Times New Roman"/>
          <w:sz w:val="26"/>
          <w:szCs w:val="26"/>
        </w:rPr>
        <w:t xml:space="preserve"> поселения и стоимостном выражении, в том числе разница между плановыми и фактическими показателями.</w:t>
      </w:r>
    </w:p>
    <w:p w:rsidR="004C4256" w:rsidRPr="004C4256" w:rsidRDefault="004C4256" w:rsidP="004C4256">
      <w:pPr>
        <w:pStyle w:val="aa"/>
        <w:rPr>
          <w:rFonts w:ascii="Times New Roman" w:hAnsi="Times New Roman" w:cs="Times New Roman"/>
          <w:sz w:val="26"/>
          <w:szCs w:val="26"/>
        </w:rPr>
      </w:pPr>
      <w:r w:rsidRPr="004C4256">
        <w:rPr>
          <w:rFonts w:ascii="Times New Roman" w:hAnsi="Times New Roman" w:cs="Times New Roman"/>
          <w:sz w:val="26"/>
          <w:szCs w:val="26"/>
        </w:rPr>
        <w:t xml:space="preserve">       Указанные Сведения подлежат представлению главному распорядителю средств бюджета, предоставившему субсидию на выполнение муниципального задания.</w:t>
      </w:r>
    </w:p>
    <w:p w:rsidR="004C4256" w:rsidRPr="004C4256" w:rsidRDefault="004C4256" w:rsidP="004C4256">
      <w:pPr>
        <w:pStyle w:val="aa"/>
        <w:rPr>
          <w:rFonts w:ascii="Times New Roman" w:hAnsi="Times New Roman" w:cs="Times New Roman"/>
          <w:sz w:val="26"/>
          <w:szCs w:val="26"/>
        </w:rPr>
      </w:pPr>
    </w:p>
    <w:p w:rsidR="00EB2B08" w:rsidRPr="004C4256" w:rsidRDefault="00EB2B08" w:rsidP="004C4256">
      <w:pPr>
        <w:pStyle w:val="aa"/>
        <w:rPr>
          <w:rFonts w:ascii="Times New Roman" w:hAnsi="Times New Roman" w:cs="Times New Roman"/>
          <w:sz w:val="26"/>
          <w:szCs w:val="26"/>
        </w:rPr>
      </w:pPr>
    </w:p>
    <w:sectPr w:rsidR="00EB2B08" w:rsidRPr="004C4256" w:rsidSect="009477BB">
      <w:headerReference w:type="default" r:id="rId13"/>
      <w:pgSz w:w="11906" w:h="16838" w:code="9"/>
      <w:pgMar w:top="851" w:right="851" w:bottom="1134" w:left="1418" w:header="39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4FC" w:rsidRDefault="008E74FC">
      <w:r>
        <w:separator/>
      </w:r>
    </w:p>
  </w:endnote>
  <w:endnote w:type="continuationSeparator" w:id="0">
    <w:p w:rsidR="008E74FC" w:rsidRDefault="008E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4FC" w:rsidRDefault="008E74FC">
      <w:r>
        <w:separator/>
      </w:r>
    </w:p>
  </w:footnote>
  <w:footnote w:type="continuationSeparator" w:id="0">
    <w:p w:rsidR="008E74FC" w:rsidRDefault="008E7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08" w:rsidRDefault="0092774A" w:rsidP="00B529CD">
    <w:pPr>
      <w:pStyle w:val="a7"/>
      <w:framePr w:wrap="auto" w:vAnchor="text" w:hAnchor="margin" w:xAlign="right" w:y="1"/>
      <w:rPr>
        <w:rStyle w:val="a9"/>
      </w:rPr>
    </w:pPr>
    <w:r>
      <w:rPr>
        <w:rStyle w:val="a9"/>
      </w:rPr>
      <w:fldChar w:fldCharType="begin"/>
    </w:r>
    <w:r w:rsidR="00EB2B08">
      <w:rPr>
        <w:rStyle w:val="a9"/>
      </w:rPr>
      <w:instrText xml:space="preserve">PAGE  </w:instrText>
    </w:r>
    <w:r>
      <w:rPr>
        <w:rStyle w:val="a9"/>
      </w:rPr>
      <w:fldChar w:fldCharType="separate"/>
    </w:r>
    <w:r w:rsidR="000945E2">
      <w:rPr>
        <w:rStyle w:val="a9"/>
        <w:noProof/>
      </w:rPr>
      <w:t>2</w:t>
    </w:r>
    <w:r>
      <w:rPr>
        <w:rStyle w:val="a9"/>
      </w:rPr>
      <w:fldChar w:fldCharType="end"/>
    </w:r>
  </w:p>
  <w:p w:rsidR="00EB2B08" w:rsidRDefault="00EB2B08" w:rsidP="009477B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896"/>
    <w:multiLevelType w:val="multilevel"/>
    <w:tmpl w:val="1950576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91B7870"/>
    <w:multiLevelType w:val="multilevel"/>
    <w:tmpl w:val="731C5F5A"/>
    <w:lvl w:ilvl="0">
      <w:start w:val="3"/>
      <w:numFmt w:val="decimal"/>
      <w:lvlText w:val="%1."/>
      <w:lvlJc w:val="left"/>
      <w:pPr>
        <w:ind w:left="810" w:hanging="810"/>
      </w:pPr>
      <w:rPr>
        <w:rFonts w:hint="default"/>
      </w:rPr>
    </w:lvl>
    <w:lvl w:ilvl="1">
      <w:start w:val="5"/>
      <w:numFmt w:val="decimal"/>
      <w:lvlText w:val="%1.%2."/>
      <w:lvlJc w:val="left"/>
      <w:pPr>
        <w:ind w:left="1448" w:hanging="810"/>
      </w:pPr>
      <w:rPr>
        <w:rFonts w:hint="default"/>
      </w:rPr>
    </w:lvl>
    <w:lvl w:ilvl="2">
      <w:start w:val="30"/>
      <w:numFmt w:val="decimal"/>
      <w:lvlText w:val="%1.%2.%3."/>
      <w:lvlJc w:val="left"/>
      <w:pPr>
        <w:ind w:left="2086" w:hanging="81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
    <w:nsid w:val="09EE2B33"/>
    <w:multiLevelType w:val="multilevel"/>
    <w:tmpl w:val="E93AFEAC"/>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6420A43"/>
    <w:multiLevelType w:val="multilevel"/>
    <w:tmpl w:val="A7E6C1F2"/>
    <w:lvl w:ilvl="0">
      <w:start w:val="3"/>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1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8DD0F41"/>
    <w:multiLevelType w:val="hybridMultilevel"/>
    <w:tmpl w:val="EEC496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933324"/>
    <w:multiLevelType w:val="multilevel"/>
    <w:tmpl w:val="74FA14A8"/>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1B681E64"/>
    <w:multiLevelType w:val="multilevel"/>
    <w:tmpl w:val="3C2CD7D4"/>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211E3BC9"/>
    <w:multiLevelType w:val="multilevel"/>
    <w:tmpl w:val="A0AC7970"/>
    <w:lvl w:ilvl="0">
      <w:start w:val="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249A4EBB"/>
    <w:multiLevelType w:val="multilevel"/>
    <w:tmpl w:val="42F8713C"/>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77E44D4"/>
    <w:multiLevelType w:val="multilevel"/>
    <w:tmpl w:val="8D127442"/>
    <w:lvl w:ilvl="0">
      <w:start w:val="3"/>
      <w:numFmt w:val="decimal"/>
      <w:lvlText w:val="%1."/>
      <w:lvlJc w:val="left"/>
      <w:pPr>
        <w:ind w:left="810" w:hanging="810"/>
      </w:pPr>
      <w:rPr>
        <w:rFonts w:hint="default"/>
      </w:rPr>
    </w:lvl>
    <w:lvl w:ilvl="1">
      <w:start w:val="3"/>
      <w:numFmt w:val="decimal"/>
      <w:lvlText w:val="%1.%2."/>
      <w:lvlJc w:val="left"/>
      <w:pPr>
        <w:ind w:left="1165" w:hanging="810"/>
      </w:pPr>
      <w:rPr>
        <w:rFonts w:hint="default"/>
      </w:rPr>
    </w:lvl>
    <w:lvl w:ilvl="2">
      <w:start w:val="12"/>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2B2E3283"/>
    <w:multiLevelType w:val="multilevel"/>
    <w:tmpl w:val="0A360B5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E216365"/>
    <w:multiLevelType w:val="multilevel"/>
    <w:tmpl w:val="BB94A702"/>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nsid w:val="341E2DE8"/>
    <w:multiLevelType w:val="multilevel"/>
    <w:tmpl w:val="9D040DEC"/>
    <w:lvl w:ilvl="0">
      <w:start w:val="4"/>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353A37F6"/>
    <w:multiLevelType w:val="multilevel"/>
    <w:tmpl w:val="3C7E3F92"/>
    <w:lvl w:ilvl="0">
      <w:start w:val="1"/>
      <w:numFmt w:val="decimal"/>
      <w:lvlText w:val="%1."/>
      <w:lvlJc w:val="left"/>
      <w:pPr>
        <w:ind w:left="600" w:hanging="600"/>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409020C7"/>
    <w:multiLevelType w:val="multilevel"/>
    <w:tmpl w:val="828CB5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3751D37"/>
    <w:multiLevelType w:val="multilevel"/>
    <w:tmpl w:val="FAAE99FC"/>
    <w:lvl w:ilvl="0">
      <w:start w:val="3"/>
      <w:numFmt w:val="decimal"/>
      <w:lvlText w:val="%1."/>
      <w:lvlJc w:val="left"/>
      <w:pPr>
        <w:ind w:left="502" w:hanging="360"/>
      </w:pPr>
      <w:rPr>
        <w:rFonts w:hint="default"/>
        <w:b/>
        <w:bCs/>
      </w:rPr>
    </w:lvl>
    <w:lvl w:ilvl="1">
      <w:start w:val="4"/>
      <w:numFmt w:val="decimal"/>
      <w:isLgl/>
      <w:lvlText w:val="%1.%2."/>
      <w:lvlJc w:val="left"/>
      <w:pPr>
        <w:ind w:left="1519" w:hanging="450"/>
      </w:pPr>
      <w:rPr>
        <w:rFonts w:hint="default"/>
        <w:sz w:val="28"/>
        <w:szCs w:val="28"/>
      </w:rPr>
    </w:lvl>
    <w:lvl w:ilvl="2">
      <w:start w:val="1"/>
      <w:numFmt w:val="decimal"/>
      <w:isLgl/>
      <w:lvlText w:val="%1.%2.%3."/>
      <w:lvlJc w:val="left"/>
      <w:pPr>
        <w:ind w:left="2149" w:hanging="720"/>
      </w:pPr>
      <w:rPr>
        <w:rFonts w:hint="default"/>
        <w:sz w:val="28"/>
        <w:szCs w:val="28"/>
      </w:rPr>
    </w:lvl>
    <w:lvl w:ilvl="3">
      <w:start w:val="1"/>
      <w:numFmt w:val="decimal"/>
      <w:isLgl/>
      <w:lvlText w:val="%1.%2.%3.%4."/>
      <w:lvlJc w:val="left"/>
      <w:pPr>
        <w:ind w:left="2509" w:hanging="720"/>
      </w:pPr>
      <w:rPr>
        <w:rFonts w:hint="default"/>
        <w:sz w:val="28"/>
        <w:szCs w:val="28"/>
      </w:rPr>
    </w:lvl>
    <w:lvl w:ilvl="4">
      <w:start w:val="1"/>
      <w:numFmt w:val="decimal"/>
      <w:isLgl/>
      <w:lvlText w:val="%1.%2.%3.%4.%5."/>
      <w:lvlJc w:val="left"/>
      <w:pPr>
        <w:ind w:left="3229" w:hanging="1080"/>
      </w:pPr>
      <w:rPr>
        <w:rFonts w:hint="default"/>
        <w:sz w:val="28"/>
        <w:szCs w:val="28"/>
      </w:rPr>
    </w:lvl>
    <w:lvl w:ilvl="5">
      <w:start w:val="1"/>
      <w:numFmt w:val="decimal"/>
      <w:isLgl/>
      <w:lvlText w:val="%1.%2.%3.%4.%5.%6."/>
      <w:lvlJc w:val="left"/>
      <w:pPr>
        <w:ind w:left="3589" w:hanging="1080"/>
      </w:pPr>
      <w:rPr>
        <w:rFonts w:hint="default"/>
        <w:sz w:val="28"/>
        <w:szCs w:val="28"/>
      </w:rPr>
    </w:lvl>
    <w:lvl w:ilvl="6">
      <w:start w:val="1"/>
      <w:numFmt w:val="decimal"/>
      <w:isLgl/>
      <w:lvlText w:val="%1.%2.%3.%4.%5.%6.%7."/>
      <w:lvlJc w:val="left"/>
      <w:pPr>
        <w:ind w:left="4309" w:hanging="1440"/>
      </w:pPr>
      <w:rPr>
        <w:rFonts w:hint="default"/>
        <w:sz w:val="28"/>
        <w:szCs w:val="28"/>
      </w:rPr>
    </w:lvl>
    <w:lvl w:ilvl="7">
      <w:start w:val="1"/>
      <w:numFmt w:val="decimal"/>
      <w:isLgl/>
      <w:lvlText w:val="%1.%2.%3.%4.%5.%6.%7.%8."/>
      <w:lvlJc w:val="left"/>
      <w:pPr>
        <w:ind w:left="4669" w:hanging="1440"/>
      </w:pPr>
      <w:rPr>
        <w:rFonts w:hint="default"/>
        <w:sz w:val="28"/>
        <w:szCs w:val="28"/>
      </w:rPr>
    </w:lvl>
    <w:lvl w:ilvl="8">
      <w:start w:val="1"/>
      <w:numFmt w:val="decimal"/>
      <w:isLgl/>
      <w:lvlText w:val="%1.%2.%3.%4.%5.%6.%7.%8.%9."/>
      <w:lvlJc w:val="left"/>
      <w:pPr>
        <w:ind w:left="5389" w:hanging="1800"/>
      </w:pPr>
      <w:rPr>
        <w:rFonts w:hint="default"/>
        <w:sz w:val="28"/>
        <w:szCs w:val="28"/>
      </w:rPr>
    </w:lvl>
  </w:abstractNum>
  <w:abstractNum w:abstractNumId="16">
    <w:nsid w:val="45B7430D"/>
    <w:multiLevelType w:val="multilevel"/>
    <w:tmpl w:val="4BFED634"/>
    <w:lvl w:ilvl="0">
      <w:start w:val="3"/>
      <w:numFmt w:val="decimal"/>
      <w:lvlText w:val="%1."/>
      <w:lvlJc w:val="left"/>
      <w:pPr>
        <w:ind w:left="1146" w:hanging="360"/>
      </w:pPr>
      <w:rPr>
        <w:rFonts w:hint="default"/>
      </w:rPr>
    </w:lvl>
    <w:lvl w:ilvl="1">
      <w:start w:val="1"/>
      <w:numFmt w:val="decimal"/>
      <w:isLgl/>
      <w:lvlText w:val="%1.%2."/>
      <w:lvlJc w:val="left"/>
      <w:pPr>
        <w:ind w:left="1506" w:hanging="720"/>
      </w:pPr>
      <w:rPr>
        <w:rFonts w:hint="default"/>
        <w:u w:val="none"/>
      </w:rPr>
    </w:lvl>
    <w:lvl w:ilvl="2">
      <w:start w:val="1"/>
      <w:numFmt w:val="decimal"/>
      <w:isLgl/>
      <w:lvlText w:val="%1.%2.%3."/>
      <w:lvlJc w:val="left"/>
      <w:pPr>
        <w:ind w:left="1506" w:hanging="720"/>
      </w:pPr>
      <w:rPr>
        <w:rFonts w:hint="default"/>
        <w:u w:val="single"/>
      </w:rPr>
    </w:lvl>
    <w:lvl w:ilvl="3">
      <w:start w:val="1"/>
      <w:numFmt w:val="decimal"/>
      <w:isLgl/>
      <w:lvlText w:val="%1.%2.%3.%4."/>
      <w:lvlJc w:val="left"/>
      <w:pPr>
        <w:ind w:left="1866" w:hanging="1080"/>
      </w:pPr>
      <w:rPr>
        <w:rFonts w:hint="default"/>
        <w:u w:val="single"/>
      </w:rPr>
    </w:lvl>
    <w:lvl w:ilvl="4">
      <w:start w:val="1"/>
      <w:numFmt w:val="decimal"/>
      <w:isLgl/>
      <w:lvlText w:val="%1.%2.%3.%4.%5."/>
      <w:lvlJc w:val="left"/>
      <w:pPr>
        <w:ind w:left="1866" w:hanging="1080"/>
      </w:pPr>
      <w:rPr>
        <w:rFonts w:hint="default"/>
        <w:u w:val="single"/>
      </w:rPr>
    </w:lvl>
    <w:lvl w:ilvl="5">
      <w:start w:val="1"/>
      <w:numFmt w:val="decimal"/>
      <w:isLgl/>
      <w:lvlText w:val="%1.%2.%3.%4.%5.%6."/>
      <w:lvlJc w:val="left"/>
      <w:pPr>
        <w:ind w:left="2226" w:hanging="1440"/>
      </w:pPr>
      <w:rPr>
        <w:rFonts w:hint="default"/>
        <w:u w:val="single"/>
      </w:rPr>
    </w:lvl>
    <w:lvl w:ilvl="6">
      <w:start w:val="1"/>
      <w:numFmt w:val="decimal"/>
      <w:isLgl/>
      <w:lvlText w:val="%1.%2.%3.%4.%5.%6.%7."/>
      <w:lvlJc w:val="left"/>
      <w:pPr>
        <w:ind w:left="2586" w:hanging="1800"/>
      </w:pPr>
      <w:rPr>
        <w:rFonts w:hint="default"/>
        <w:u w:val="single"/>
      </w:rPr>
    </w:lvl>
    <w:lvl w:ilvl="7">
      <w:start w:val="1"/>
      <w:numFmt w:val="decimal"/>
      <w:isLgl/>
      <w:lvlText w:val="%1.%2.%3.%4.%5.%6.%7.%8."/>
      <w:lvlJc w:val="left"/>
      <w:pPr>
        <w:ind w:left="2586" w:hanging="1800"/>
      </w:pPr>
      <w:rPr>
        <w:rFonts w:hint="default"/>
        <w:u w:val="single"/>
      </w:rPr>
    </w:lvl>
    <w:lvl w:ilvl="8">
      <w:start w:val="1"/>
      <w:numFmt w:val="decimal"/>
      <w:isLgl/>
      <w:lvlText w:val="%1.%2.%3.%4.%5.%6.%7.%8.%9."/>
      <w:lvlJc w:val="left"/>
      <w:pPr>
        <w:ind w:left="2946" w:hanging="2160"/>
      </w:pPr>
      <w:rPr>
        <w:rFonts w:hint="default"/>
        <w:u w:val="single"/>
      </w:rPr>
    </w:lvl>
  </w:abstractNum>
  <w:abstractNum w:abstractNumId="17">
    <w:nsid w:val="49DF431F"/>
    <w:multiLevelType w:val="multilevel"/>
    <w:tmpl w:val="64FCB79A"/>
    <w:lvl w:ilvl="0">
      <w:start w:val="2"/>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8">
    <w:nsid w:val="4B6B0734"/>
    <w:multiLevelType w:val="multilevel"/>
    <w:tmpl w:val="F98E6880"/>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C0226C5"/>
    <w:multiLevelType w:val="multilevel"/>
    <w:tmpl w:val="C87E41BC"/>
    <w:lvl w:ilvl="0">
      <w:start w:val="3"/>
      <w:numFmt w:val="upperRoman"/>
      <w:lvlText w:val="%1."/>
      <w:lvlJc w:val="left"/>
      <w:pPr>
        <w:ind w:left="1997" w:hanging="720"/>
      </w:pPr>
      <w:rPr>
        <w:rFonts w:hint="default"/>
      </w:rPr>
    </w:lvl>
    <w:lvl w:ilvl="1">
      <w:start w:val="3"/>
      <w:numFmt w:val="decimal"/>
      <w:isLgl/>
      <w:lvlText w:val="%1.%2."/>
      <w:lvlJc w:val="left"/>
      <w:pPr>
        <w:ind w:left="1997" w:hanging="720"/>
      </w:pPr>
      <w:rPr>
        <w:rFonts w:hint="default"/>
        <w:b/>
        <w:bCs/>
      </w:rPr>
    </w:lvl>
    <w:lvl w:ilvl="2">
      <w:start w:val="1"/>
      <w:numFmt w:val="decimal"/>
      <w:isLgl/>
      <w:lvlText w:val="%1.%2.%3."/>
      <w:lvlJc w:val="left"/>
      <w:pPr>
        <w:ind w:left="1997" w:hanging="720"/>
      </w:pPr>
      <w:rPr>
        <w:rFonts w:hint="default"/>
        <w:b/>
        <w:bCs/>
      </w:rPr>
    </w:lvl>
    <w:lvl w:ilvl="3">
      <w:start w:val="1"/>
      <w:numFmt w:val="decimal"/>
      <w:isLgl/>
      <w:lvlText w:val="%1.%2.%3.%4."/>
      <w:lvlJc w:val="left"/>
      <w:pPr>
        <w:ind w:left="2357" w:hanging="1080"/>
      </w:pPr>
      <w:rPr>
        <w:rFonts w:hint="default"/>
        <w:b/>
        <w:bCs/>
      </w:rPr>
    </w:lvl>
    <w:lvl w:ilvl="4">
      <w:start w:val="1"/>
      <w:numFmt w:val="decimal"/>
      <w:isLgl/>
      <w:lvlText w:val="%1.%2.%3.%4.%5."/>
      <w:lvlJc w:val="left"/>
      <w:pPr>
        <w:ind w:left="2357" w:hanging="1080"/>
      </w:pPr>
      <w:rPr>
        <w:rFonts w:hint="default"/>
        <w:b/>
        <w:bCs/>
      </w:rPr>
    </w:lvl>
    <w:lvl w:ilvl="5">
      <w:start w:val="1"/>
      <w:numFmt w:val="decimal"/>
      <w:isLgl/>
      <w:lvlText w:val="%1.%2.%3.%4.%5.%6."/>
      <w:lvlJc w:val="left"/>
      <w:pPr>
        <w:ind w:left="2717" w:hanging="1440"/>
      </w:pPr>
      <w:rPr>
        <w:rFonts w:hint="default"/>
        <w:b/>
        <w:bCs/>
      </w:rPr>
    </w:lvl>
    <w:lvl w:ilvl="6">
      <w:start w:val="1"/>
      <w:numFmt w:val="decimal"/>
      <w:isLgl/>
      <w:lvlText w:val="%1.%2.%3.%4.%5.%6.%7."/>
      <w:lvlJc w:val="left"/>
      <w:pPr>
        <w:ind w:left="3077" w:hanging="1800"/>
      </w:pPr>
      <w:rPr>
        <w:rFonts w:hint="default"/>
        <w:b/>
        <w:bCs/>
      </w:rPr>
    </w:lvl>
    <w:lvl w:ilvl="7">
      <w:start w:val="1"/>
      <w:numFmt w:val="decimal"/>
      <w:isLgl/>
      <w:lvlText w:val="%1.%2.%3.%4.%5.%6.%7.%8."/>
      <w:lvlJc w:val="left"/>
      <w:pPr>
        <w:ind w:left="3077" w:hanging="1800"/>
      </w:pPr>
      <w:rPr>
        <w:rFonts w:hint="default"/>
        <w:b/>
        <w:bCs/>
      </w:rPr>
    </w:lvl>
    <w:lvl w:ilvl="8">
      <w:start w:val="1"/>
      <w:numFmt w:val="decimal"/>
      <w:isLgl/>
      <w:lvlText w:val="%1.%2.%3.%4.%5.%6.%7.%8.%9."/>
      <w:lvlJc w:val="left"/>
      <w:pPr>
        <w:ind w:left="3437" w:hanging="2160"/>
      </w:pPr>
      <w:rPr>
        <w:rFonts w:hint="default"/>
        <w:b/>
        <w:bCs/>
      </w:rPr>
    </w:lvl>
  </w:abstractNum>
  <w:abstractNum w:abstractNumId="20">
    <w:nsid w:val="5C4C152F"/>
    <w:multiLevelType w:val="multilevel"/>
    <w:tmpl w:val="F7FC0D0A"/>
    <w:lvl w:ilvl="0">
      <w:start w:val="1"/>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45733F5"/>
    <w:multiLevelType w:val="multilevel"/>
    <w:tmpl w:val="0CCE9658"/>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2">
    <w:nsid w:val="67C077DA"/>
    <w:multiLevelType w:val="multilevel"/>
    <w:tmpl w:val="840E6B64"/>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nsid w:val="682826E8"/>
    <w:multiLevelType w:val="multilevel"/>
    <w:tmpl w:val="9C0E66D0"/>
    <w:lvl w:ilvl="0">
      <w:start w:val="3"/>
      <w:numFmt w:val="decimal"/>
      <w:lvlText w:val="%1."/>
      <w:lvlJc w:val="left"/>
      <w:pPr>
        <w:ind w:left="810" w:hanging="810"/>
      </w:pPr>
      <w:rPr>
        <w:rFonts w:hint="default"/>
      </w:rPr>
    </w:lvl>
    <w:lvl w:ilvl="1">
      <w:start w:val="5"/>
      <w:numFmt w:val="decimal"/>
      <w:lvlText w:val="%1.%2."/>
      <w:lvlJc w:val="left"/>
      <w:pPr>
        <w:ind w:left="1165" w:hanging="810"/>
      </w:pPr>
      <w:rPr>
        <w:rFonts w:hint="default"/>
      </w:rPr>
    </w:lvl>
    <w:lvl w:ilvl="2">
      <w:start w:val="26"/>
      <w:numFmt w:val="decimal"/>
      <w:lvlText w:val="%1.%2.%3."/>
      <w:lvlJc w:val="left"/>
      <w:pPr>
        <w:ind w:left="2087"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nsid w:val="69D30DD4"/>
    <w:multiLevelType w:val="multilevel"/>
    <w:tmpl w:val="5682336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681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71C5558D"/>
    <w:multiLevelType w:val="multilevel"/>
    <w:tmpl w:val="71AE9198"/>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2114C37"/>
    <w:multiLevelType w:val="multilevel"/>
    <w:tmpl w:val="36B2DB36"/>
    <w:lvl w:ilvl="0">
      <w:start w:val="3"/>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776244C1"/>
    <w:multiLevelType w:val="multilevel"/>
    <w:tmpl w:val="B422251A"/>
    <w:lvl w:ilvl="0">
      <w:start w:val="1"/>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8"/>
  </w:num>
  <w:num w:numId="2">
    <w:abstractNumId w:val="19"/>
  </w:num>
  <w:num w:numId="3">
    <w:abstractNumId w:val="16"/>
  </w:num>
  <w:num w:numId="4">
    <w:abstractNumId w:val="15"/>
  </w:num>
  <w:num w:numId="5">
    <w:abstractNumId w:val="18"/>
  </w:num>
  <w:num w:numId="6">
    <w:abstractNumId w:val="7"/>
  </w:num>
  <w:num w:numId="7">
    <w:abstractNumId w:val="24"/>
  </w:num>
  <w:num w:numId="8">
    <w:abstractNumId w:val="17"/>
  </w:num>
  <w:num w:numId="9">
    <w:abstractNumId w:val="0"/>
  </w:num>
  <w:num w:numId="10">
    <w:abstractNumId w:val="10"/>
  </w:num>
  <w:num w:numId="11">
    <w:abstractNumId w:val="25"/>
  </w:num>
  <w:num w:numId="12">
    <w:abstractNumId w:val="22"/>
  </w:num>
  <w:num w:numId="13">
    <w:abstractNumId w:val="9"/>
  </w:num>
  <w:num w:numId="14">
    <w:abstractNumId w:val="21"/>
  </w:num>
  <w:num w:numId="15">
    <w:abstractNumId w:val="11"/>
  </w:num>
  <w:num w:numId="16">
    <w:abstractNumId w:val="2"/>
  </w:num>
  <w:num w:numId="17">
    <w:abstractNumId w:val="26"/>
  </w:num>
  <w:num w:numId="18">
    <w:abstractNumId w:val="3"/>
  </w:num>
  <w:num w:numId="19">
    <w:abstractNumId w:val="23"/>
  </w:num>
  <w:num w:numId="20">
    <w:abstractNumId w:val="1"/>
  </w:num>
  <w:num w:numId="21">
    <w:abstractNumId w:val="5"/>
  </w:num>
  <w:num w:numId="22">
    <w:abstractNumId w:val="27"/>
  </w:num>
  <w:num w:numId="23">
    <w:abstractNumId w:val="20"/>
  </w:num>
  <w:num w:numId="24">
    <w:abstractNumId w:val="13"/>
  </w:num>
  <w:num w:numId="25">
    <w:abstractNumId w:val="12"/>
  </w:num>
  <w:num w:numId="26">
    <w:abstractNumId w:val="6"/>
  </w:num>
  <w:num w:numId="27">
    <w:abstractNumId w:val="4"/>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A646C"/>
    <w:rsid w:val="000109D7"/>
    <w:rsid w:val="00015F81"/>
    <w:rsid w:val="000167AC"/>
    <w:rsid w:val="000330F4"/>
    <w:rsid w:val="000431DA"/>
    <w:rsid w:val="00050EF0"/>
    <w:rsid w:val="00082AE6"/>
    <w:rsid w:val="000945E2"/>
    <w:rsid w:val="000A521B"/>
    <w:rsid w:val="000B3CFC"/>
    <w:rsid w:val="000B7858"/>
    <w:rsid w:val="000D61FC"/>
    <w:rsid w:val="000F63F3"/>
    <w:rsid w:val="00111DAF"/>
    <w:rsid w:val="001131C1"/>
    <w:rsid w:val="00117197"/>
    <w:rsid w:val="00156840"/>
    <w:rsid w:val="001616EF"/>
    <w:rsid w:val="00163769"/>
    <w:rsid w:val="00180F26"/>
    <w:rsid w:val="00183985"/>
    <w:rsid w:val="001A42E3"/>
    <w:rsid w:val="001F093F"/>
    <w:rsid w:val="001F4086"/>
    <w:rsid w:val="00211D2E"/>
    <w:rsid w:val="00243D6D"/>
    <w:rsid w:val="00274D1E"/>
    <w:rsid w:val="002A1902"/>
    <w:rsid w:val="002B6991"/>
    <w:rsid w:val="002C5600"/>
    <w:rsid w:val="002D7357"/>
    <w:rsid w:val="003006D8"/>
    <w:rsid w:val="00312676"/>
    <w:rsid w:val="00351D14"/>
    <w:rsid w:val="00357363"/>
    <w:rsid w:val="003623AE"/>
    <w:rsid w:val="00383F1B"/>
    <w:rsid w:val="003F3099"/>
    <w:rsid w:val="003F5314"/>
    <w:rsid w:val="0041228D"/>
    <w:rsid w:val="00437C23"/>
    <w:rsid w:val="0044527D"/>
    <w:rsid w:val="00446BC2"/>
    <w:rsid w:val="00447A85"/>
    <w:rsid w:val="004A54FE"/>
    <w:rsid w:val="004C4256"/>
    <w:rsid w:val="00504B17"/>
    <w:rsid w:val="0051273C"/>
    <w:rsid w:val="0053449F"/>
    <w:rsid w:val="005F481C"/>
    <w:rsid w:val="006620AE"/>
    <w:rsid w:val="006848B2"/>
    <w:rsid w:val="006864E9"/>
    <w:rsid w:val="006967BB"/>
    <w:rsid w:val="006B5F8D"/>
    <w:rsid w:val="006B614B"/>
    <w:rsid w:val="006E246C"/>
    <w:rsid w:val="00712329"/>
    <w:rsid w:val="0075695A"/>
    <w:rsid w:val="00761DA7"/>
    <w:rsid w:val="00763248"/>
    <w:rsid w:val="0078773B"/>
    <w:rsid w:val="007A646C"/>
    <w:rsid w:val="007A7649"/>
    <w:rsid w:val="007C2B21"/>
    <w:rsid w:val="007C40E7"/>
    <w:rsid w:val="007D0254"/>
    <w:rsid w:val="007E1462"/>
    <w:rsid w:val="007E2088"/>
    <w:rsid w:val="00845878"/>
    <w:rsid w:val="008653D3"/>
    <w:rsid w:val="00896BA4"/>
    <w:rsid w:val="0089750F"/>
    <w:rsid w:val="00897D44"/>
    <w:rsid w:val="008A79EF"/>
    <w:rsid w:val="008B7533"/>
    <w:rsid w:val="008C18AF"/>
    <w:rsid w:val="008C2E84"/>
    <w:rsid w:val="008C5684"/>
    <w:rsid w:val="008E6D24"/>
    <w:rsid w:val="008E74FC"/>
    <w:rsid w:val="008F4AC9"/>
    <w:rsid w:val="00920B6C"/>
    <w:rsid w:val="0092564A"/>
    <w:rsid w:val="0092774A"/>
    <w:rsid w:val="009477BB"/>
    <w:rsid w:val="009566C6"/>
    <w:rsid w:val="00976D72"/>
    <w:rsid w:val="009A7234"/>
    <w:rsid w:val="009D2870"/>
    <w:rsid w:val="009E2399"/>
    <w:rsid w:val="00A15966"/>
    <w:rsid w:val="00A4189E"/>
    <w:rsid w:val="00A43D34"/>
    <w:rsid w:val="00AD726A"/>
    <w:rsid w:val="00B06FAB"/>
    <w:rsid w:val="00B171F1"/>
    <w:rsid w:val="00B529CD"/>
    <w:rsid w:val="00B849D5"/>
    <w:rsid w:val="00BB75E6"/>
    <w:rsid w:val="00BC4199"/>
    <w:rsid w:val="00C405B6"/>
    <w:rsid w:val="00C45860"/>
    <w:rsid w:val="00CB6BF2"/>
    <w:rsid w:val="00CC02AC"/>
    <w:rsid w:val="00CE7BD9"/>
    <w:rsid w:val="00D004CD"/>
    <w:rsid w:val="00D574E6"/>
    <w:rsid w:val="00D933A3"/>
    <w:rsid w:val="00D97B31"/>
    <w:rsid w:val="00DA3A91"/>
    <w:rsid w:val="00DA645B"/>
    <w:rsid w:val="00DF76BF"/>
    <w:rsid w:val="00E15913"/>
    <w:rsid w:val="00E225CC"/>
    <w:rsid w:val="00E32246"/>
    <w:rsid w:val="00EB027C"/>
    <w:rsid w:val="00EB2B08"/>
    <w:rsid w:val="00EB68FC"/>
    <w:rsid w:val="00EE20D7"/>
    <w:rsid w:val="00F2168C"/>
    <w:rsid w:val="00F449EA"/>
    <w:rsid w:val="00F55EF1"/>
    <w:rsid w:val="00F61AE2"/>
    <w:rsid w:val="00F706B5"/>
    <w:rsid w:val="00FC19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B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AE"/>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locked/>
    <w:rsid w:val="003623AE"/>
    <w:rPr>
      <w:rFonts w:ascii="Tahoma" w:hAnsi="Tahoma" w:cs="Tahoma"/>
      <w:sz w:val="16"/>
      <w:szCs w:val="16"/>
    </w:rPr>
  </w:style>
  <w:style w:type="paragraph" w:customStyle="1" w:styleId="ConsPlusNormal">
    <w:name w:val="ConsPlusNormal"/>
    <w:rsid w:val="000B7858"/>
    <w:pPr>
      <w:widowControl w:val="0"/>
      <w:autoSpaceDE w:val="0"/>
      <w:autoSpaceDN w:val="0"/>
      <w:adjustRightInd w:val="0"/>
      <w:ind w:firstLine="720"/>
    </w:pPr>
    <w:rPr>
      <w:rFonts w:ascii="Arial" w:eastAsia="Times New Roman" w:hAnsi="Arial" w:cs="Arial"/>
    </w:rPr>
  </w:style>
  <w:style w:type="character" w:styleId="a5">
    <w:name w:val="Strong"/>
    <w:basedOn w:val="a0"/>
    <w:uiPriority w:val="99"/>
    <w:qFormat/>
    <w:locked/>
    <w:rsid w:val="0089750F"/>
    <w:rPr>
      <w:b/>
      <w:bCs/>
    </w:rPr>
  </w:style>
  <w:style w:type="paragraph" w:styleId="a6">
    <w:name w:val="List Paragraph"/>
    <w:basedOn w:val="a"/>
    <w:uiPriority w:val="99"/>
    <w:qFormat/>
    <w:rsid w:val="000B3CFC"/>
    <w:pPr>
      <w:ind w:left="720"/>
    </w:pPr>
  </w:style>
  <w:style w:type="paragraph" w:styleId="a7">
    <w:name w:val="header"/>
    <w:basedOn w:val="a"/>
    <w:link w:val="a8"/>
    <w:uiPriority w:val="99"/>
    <w:rsid w:val="009477BB"/>
    <w:pPr>
      <w:tabs>
        <w:tab w:val="center" w:pos="4677"/>
        <w:tab w:val="right" w:pos="9355"/>
      </w:tabs>
    </w:pPr>
  </w:style>
  <w:style w:type="character" w:customStyle="1" w:styleId="a8">
    <w:name w:val="Верхний колонтитул Знак"/>
    <w:basedOn w:val="a0"/>
    <w:link w:val="a7"/>
    <w:uiPriority w:val="99"/>
    <w:semiHidden/>
    <w:locked/>
    <w:rsid w:val="00183985"/>
    <w:rPr>
      <w:lang w:eastAsia="en-US"/>
    </w:rPr>
  </w:style>
  <w:style w:type="character" w:styleId="a9">
    <w:name w:val="page number"/>
    <w:basedOn w:val="a0"/>
    <w:uiPriority w:val="99"/>
    <w:rsid w:val="009477BB"/>
  </w:style>
  <w:style w:type="paragraph" w:styleId="aa">
    <w:name w:val="No Spacing"/>
    <w:uiPriority w:val="1"/>
    <w:qFormat/>
    <w:rsid w:val="00312676"/>
    <w:rPr>
      <w:rFonts w:cs="Calibri"/>
      <w:sz w:val="22"/>
      <w:szCs w:val="22"/>
      <w:lang w:eastAsia="en-US"/>
    </w:rPr>
  </w:style>
  <w:style w:type="character" w:styleId="ab">
    <w:name w:val="Hyperlink"/>
    <w:rsid w:val="00357363"/>
    <w:rPr>
      <w:color w:val="0000FF"/>
      <w:u w:val="single"/>
    </w:rPr>
  </w:style>
  <w:style w:type="paragraph" w:customStyle="1" w:styleId="ConsPlusTitle">
    <w:name w:val="ConsPlusTitle"/>
    <w:rsid w:val="004C4256"/>
    <w:pPr>
      <w:widowControl w:val="0"/>
      <w:autoSpaceDE w:val="0"/>
      <w:autoSpaceDN w:val="0"/>
      <w:adjustRightInd w:val="0"/>
    </w:pPr>
    <w:rPr>
      <w:rFonts w:ascii="Times New Roman" w:eastAsia="Times New Roman" w:hAnsi="Times New Roman"/>
      <w:b/>
      <w:bCs/>
      <w:sz w:val="24"/>
      <w:szCs w:val="24"/>
    </w:rPr>
  </w:style>
  <w:style w:type="character" w:customStyle="1" w:styleId="docuntyped-name">
    <w:name w:val="docuntyped-name"/>
    <w:basedOn w:val="a0"/>
    <w:rsid w:val="004C4256"/>
  </w:style>
  <w:style w:type="character" w:customStyle="1" w:styleId="docuntyped-number">
    <w:name w:val="docuntyped-number"/>
    <w:basedOn w:val="a0"/>
    <w:rsid w:val="004C4256"/>
  </w:style>
  <w:style w:type="character" w:customStyle="1" w:styleId="docnote-text">
    <w:name w:val="docnote-text"/>
    <w:basedOn w:val="a0"/>
    <w:rsid w:val="004C4256"/>
  </w:style>
  <w:style w:type="paragraph" w:customStyle="1" w:styleId="Default">
    <w:name w:val="Default"/>
    <w:rsid w:val="004C4256"/>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61746552">
      <w:marLeft w:val="0"/>
      <w:marRight w:val="0"/>
      <w:marTop w:val="0"/>
      <w:marBottom w:val="0"/>
      <w:divBdr>
        <w:top w:val="none" w:sz="0" w:space="0" w:color="auto"/>
        <w:left w:val="none" w:sz="0" w:space="0" w:color="auto"/>
        <w:bottom w:val="none" w:sz="0" w:space="0" w:color="auto"/>
        <w:right w:val="none" w:sz="0" w:space="0" w:color="auto"/>
      </w:divBdr>
      <w:divsChild>
        <w:div w:id="161746556">
          <w:marLeft w:val="0"/>
          <w:marRight w:val="0"/>
          <w:marTop w:val="0"/>
          <w:marBottom w:val="0"/>
          <w:divBdr>
            <w:top w:val="none" w:sz="0" w:space="0" w:color="auto"/>
            <w:left w:val="none" w:sz="0" w:space="0" w:color="auto"/>
            <w:bottom w:val="none" w:sz="0" w:space="0" w:color="auto"/>
            <w:right w:val="none" w:sz="0" w:space="0" w:color="auto"/>
          </w:divBdr>
          <w:divsChild>
            <w:div w:id="161746550">
              <w:marLeft w:val="0"/>
              <w:marRight w:val="0"/>
              <w:marTop w:val="0"/>
              <w:marBottom w:val="0"/>
              <w:divBdr>
                <w:top w:val="none" w:sz="0" w:space="0" w:color="auto"/>
                <w:left w:val="none" w:sz="0" w:space="0" w:color="auto"/>
                <w:bottom w:val="none" w:sz="0" w:space="0" w:color="auto"/>
                <w:right w:val="none" w:sz="0" w:space="0" w:color="auto"/>
              </w:divBdr>
              <w:divsChild>
                <w:div w:id="161746546">
                  <w:marLeft w:val="0"/>
                  <w:marRight w:val="0"/>
                  <w:marTop w:val="0"/>
                  <w:marBottom w:val="0"/>
                  <w:divBdr>
                    <w:top w:val="none" w:sz="0" w:space="0" w:color="auto"/>
                    <w:left w:val="none" w:sz="0" w:space="0" w:color="auto"/>
                    <w:bottom w:val="none" w:sz="0" w:space="0" w:color="auto"/>
                    <w:right w:val="none" w:sz="0" w:space="0" w:color="auto"/>
                  </w:divBdr>
                  <w:divsChild>
                    <w:div w:id="161746557">
                      <w:marLeft w:val="0"/>
                      <w:marRight w:val="0"/>
                      <w:marTop w:val="0"/>
                      <w:marBottom w:val="0"/>
                      <w:divBdr>
                        <w:top w:val="none" w:sz="0" w:space="0" w:color="auto"/>
                        <w:left w:val="none" w:sz="0" w:space="0" w:color="auto"/>
                        <w:bottom w:val="none" w:sz="0" w:space="0" w:color="auto"/>
                        <w:right w:val="none" w:sz="0" w:space="0" w:color="auto"/>
                      </w:divBdr>
                      <w:divsChild>
                        <w:div w:id="161746548">
                          <w:marLeft w:val="0"/>
                          <w:marRight w:val="0"/>
                          <w:marTop w:val="0"/>
                          <w:marBottom w:val="0"/>
                          <w:divBdr>
                            <w:top w:val="none" w:sz="0" w:space="0" w:color="auto"/>
                            <w:left w:val="none" w:sz="0" w:space="0" w:color="auto"/>
                            <w:bottom w:val="none" w:sz="0" w:space="0" w:color="auto"/>
                            <w:right w:val="none" w:sz="0" w:space="0" w:color="auto"/>
                          </w:divBdr>
                          <w:divsChild>
                            <w:div w:id="161746549">
                              <w:marLeft w:val="0"/>
                              <w:marRight w:val="0"/>
                              <w:marTop w:val="0"/>
                              <w:marBottom w:val="0"/>
                              <w:divBdr>
                                <w:top w:val="none" w:sz="0" w:space="0" w:color="auto"/>
                                <w:left w:val="none" w:sz="0" w:space="0" w:color="auto"/>
                                <w:bottom w:val="none" w:sz="0" w:space="0" w:color="auto"/>
                                <w:right w:val="none" w:sz="0" w:space="0" w:color="auto"/>
                              </w:divBdr>
                              <w:divsChild>
                                <w:div w:id="161746553">
                                  <w:marLeft w:val="0"/>
                                  <w:marRight w:val="0"/>
                                  <w:marTop w:val="120"/>
                                  <w:marBottom w:val="0"/>
                                  <w:divBdr>
                                    <w:top w:val="none" w:sz="0" w:space="0" w:color="auto"/>
                                    <w:left w:val="none" w:sz="0" w:space="0" w:color="auto"/>
                                    <w:bottom w:val="none" w:sz="0" w:space="0" w:color="auto"/>
                                    <w:right w:val="none" w:sz="0" w:space="0" w:color="auto"/>
                                  </w:divBdr>
                                  <w:divsChild>
                                    <w:div w:id="161746560">
                                      <w:marLeft w:val="0"/>
                                      <w:marRight w:val="0"/>
                                      <w:marTop w:val="0"/>
                                      <w:marBottom w:val="0"/>
                                      <w:divBdr>
                                        <w:top w:val="none" w:sz="0" w:space="0" w:color="auto"/>
                                        <w:left w:val="none" w:sz="0" w:space="0" w:color="auto"/>
                                        <w:bottom w:val="none" w:sz="0" w:space="0" w:color="auto"/>
                                        <w:right w:val="none" w:sz="0" w:space="0" w:color="auto"/>
                                      </w:divBdr>
                                      <w:divsChild>
                                        <w:div w:id="161746558">
                                          <w:marLeft w:val="0"/>
                                          <w:marRight w:val="0"/>
                                          <w:marTop w:val="0"/>
                                          <w:marBottom w:val="0"/>
                                          <w:divBdr>
                                            <w:top w:val="none" w:sz="0" w:space="0" w:color="auto"/>
                                            <w:left w:val="none" w:sz="0" w:space="0" w:color="auto"/>
                                            <w:bottom w:val="none" w:sz="0" w:space="0" w:color="auto"/>
                                            <w:right w:val="none" w:sz="0" w:space="0" w:color="auto"/>
                                          </w:divBdr>
                                          <w:divsChild>
                                            <w:div w:id="161746559">
                                              <w:marLeft w:val="0"/>
                                              <w:marRight w:val="0"/>
                                              <w:marTop w:val="120"/>
                                              <w:marBottom w:val="0"/>
                                              <w:divBdr>
                                                <w:top w:val="none" w:sz="0" w:space="0" w:color="auto"/>
                                                <w:left w:val="none" w:sz="0" w:space="0" w:color="auto"/>
                                                <w:bottom w:val="none" w:sz="0" w:space="0" w:color="auto"/>
                                                <w:right w:val="none" w:sz="0" w:space="0" w:color="auto"/>
                                              </w:divBdr>
                                              <w:divsChild>
                                                <w:div w:id="161746554">
                                                  <w:marLeft w:val="180"/>
                                                  <w:marRight w:val="180"/>
                                                  <w:marTop w:val="0"/>
                                                  <w:marBottom w:val="0"/>
                                                  <w:divBdr>
                                                    <w:top w:val="none" w:sz="0" w:space="0" w:color="auto"/>
                                                    <w:left w:val="none" w:sz="0" w:space="0" w:color="auto"/>
                                                    <w:bottom w:val="none" w:sz="0" w:space="0" w:color="auto"/>
                                                    <w:right w:val="none" w:sz="0" w:space="0" w:color="auto"/>
                                                  </w:divBdr>
                                                  <w:divsChild>
                                                    <w:div w:id="161746547">
                                                      <w:marLeft w:val="0"/>
                                                      <w:marRight w:val="0"/>
                                                      <w:marTop w:val="0"/>
                                                      <w:marBottom w:val="0"/>
                                                      <w:divBdr>
                                                        <w:top w:val="none" w:sz="0" w:space="0" w:color="auto"/>
                                                        <w:left w:val="none" w:sz="0" w:space="0" w:color="auto"/>
                                                        <w:bottom w:val="none" w:sz="0" w:space="0" w:color="auto"/>
                                                        <w:right w:val="none" w:sz="0" w:space="0" w:color="auto"/>
                                                      </w:divBdr>
                                                      <w:divsChild>
                                                        <w:div w:id="161746551">
                                                          <w:marLeft w:val="0"/>
                                                          <w:marRight w:val="0"/>
                                                          <w:marTop w:val="0"/>
                                                          <w:marBottom w:val="0"/>
                                                          <w:divBdr>
                                                            <w:top w:val="none" w:sz="0" w:space="0" w:color="auto"/>
                                                            <w:left w:val="none" w:sz="0" w:space="0" w:color="auto"/>
                                                            <w:bottom w:val="none" w:sz="0" w:space="0" w:color="auto"/>
                                                            <w:right w:val="none" w:sz="0" w:space="0" w:color="auto"/>
                                                          </w:divBdr>
                                                          <w:divsChild>
                                                            <w:div w:id="161746555">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finansy.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L07cQEWt1qd+FGNkFSDuQ2dFtUM411T7UjInFmL/8PA=</DigestValue>
    </Reference>
    <Reference URI="#idOfficeObject" Type="http://www.w3.org/2000/09/xmldsig#Object">
      <DigestMethod Algorithm="urn:ietf:params:xml:ns:cpxmlsec:algorithms:gostr34112012-256"/>
      <DigestValue>OvzJaeAIympihSDqynefhHV0pBvxi1ixOo3wapCDN38=</DigestValue>
    </Reference>
  </SignedInfo>
  <SignatureValue>CurHKXKDKbctcvL9pIZUjkiWtaJC+R2FyhCL+zrpAo+z0QaM9zbxCiezCkHttgCo
PYNpG/5z8WyYZ/OykA5VBA==</SignatureValue>
  <KeyInfo>
    <X509Data>
      <X509Certificate>MIIOOjCCDeegAwIBAgIQcW4rAIaqpKNPJcRgja9spjAKBggqhQMHAQEDAjCCAYcx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l9Ce0KAiMB4XDTE5MDcxMDAyMjgwOFoXDTIwMTAxMDAyMjgwOFowggJ3MSUwIwYD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0KHQpC8xMjQtMzM4MCDQvtGCIDExLjA1LjIwMTgMT9Ch0LXRgNGC0LjRhNC40LrQ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0Y/Qt9GMINCg0L7RgdGB0LjQuIILAIAapbMAAAAAADEwHQYDVR0OBBYEFKQKdEKe
RySDSHmE4akBQeob4hpAMAoGCCqFAwcBAQMCA0EArF/srRswCD3MQsSV2WIL3gr1
Co3DKSyQZZy+WrjQq7eUX6n38pNGIZ1ArWlGUOmwqY1+AhW7ULNIQBCw4I3F7w==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2"/>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9wH8s672G/WxI9p60XqYwcr/3as=</DigestValue>
      </Reference>
      <Reference URI="/word/document.xml?ContentType=application/vnd.openxmlformats-officedocument.wordprocessingml.document.main+xml">
        <DigestMethod Algorithm="http://www.w3.org/2000/09/xmldsig#sha1"/>
        <DigestValue>4WewZzavTKfI/xz3Qhd0jcXdH2M=</DigestValue>
      </Reference>
      <Reference URI="/word/endnotes.xml?ContentType=application/vnd.openxmlformats-officedocument.wordprocessingml.endnotes+xml">
        <DigestMethod Algorithm="http://www.w3.org/2000/09/xmldsig#sha1"/>
        <DigestValue>Ct8r7eK/UMvhuz6eJxfa+J8G9yU=</DigestValue>
      </Reference>
      <Reference URI="/word/fontTable.xml?ContentType=application/vnd.openxmlformats-officedocument.wordprocessingml.fontTable+xml">
        <DigestMethod Algorithm="http://www.w3.org/2000/09/xmldsig#sha1"/>
        <DigestValue>ZpvgomyREHUO1++Gp4GVykSZ6wc=</DigestValue>
      </Reference>
      <Reference URI="/word/footnotes.xml?ContentType=application/vnd.openxmlformats-officedocument.wordprocessingml.footnotes+xml">
        <DigestMethod Algorithm="http://www.w3.org/2000/09/xmldsig#sha1"/>
        <DigestValue>yBodkK4VRNP9gp6qcajBFPAbfWo=</DigestValue>
      </Reference>
      <Reference URI="/word/header1.xml?ContentType=application/vnd.openxmlformats-officedocument.wordprocessingml.header+xml">
        <DigestMethod Algorithm="http://www.w3.org/2000/09/xmldsig#sha1"/>
        <DigestValue>qGtq/C4//9eFL9FKSe7NQKeEVrA=</DigestValue>
      </Reference>
      <Reference URI="/word/numbering.xml?ContentType=application/vnd.openxmlformats-officedocument.wordprocessingml.numbering+xml">
        <DigestMethod Algorithm="http://www.w3.org/2000/09/xmldsig#sha1"/>
        <DigestValue>kWOZtsaiRzuh1/kp2Vkt0uJ1D88=</DigestValue>
      </Reference>
      <Reference URI="/word/settings.xml?ContentType=application/vnd.openxmlformats-officedocument.wordprocessingml.settings+xml">
        <DigestMethod Algorithm="http://www.w3.org/2000/09/xmldsig#sha1"/>
        <DigestValue>w0O0ad78E5vUH0P8cyNd3+vJjEw=</DigestValue>
      </Reference>
      <Reference URI="/word/styles.xml?ContentType=application/vnd.openxmlformats-officedocument.wordprocessingml.styles+xml">
        <DigestMethod Algorithm="http://www.w3.org/2000/09/xmldsig#sha1"/>
        <DigestValue>AiZW/4lA4VQj3ki56yDxQzrbFsc=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+Q3V4scVTSboCPabdkC9rXe4AYg=</DigestValue>
      </Reference>
    </Manifest>
    <SignatureProperties>
      <SignatureProperty Id="idSignatureTime" Target="#idPackageSignature">
        <mdssi:SignatureTime>
          <mdssi:Format>YYYY-MM-DDThh:mm:ssTZD</mdssi:Format>
          <mdssi:Value>2020-04-21T08:48:31Z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2A2C4-4EA6-4BA3-9219-6356583D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3043</Words>
  <Characters>24111</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1</cp:lastModifiedBy>
  <cp:revision>28</cp:revision>
  <cp:lastPrinted>2020-04-13T13:53:00Z</cp:lastPrinted>
  <dcterms:created xsi:type="dcterms:W3CDTF">2016-05-16T08:57:00Z</dcterms:created>
  <dcterms:modified xsi:type="dcterms:W3CDTF">2020-04-14T07:49:00Z</dcterms:modified>
</cp:coreProperties>
</file>