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BF1B1" w14:textId="4356BCAE" w:rsidR="002014BE" w:rsidRDefault="008661C9" w:rsidP="00121B3D">
      <w:pPr>
        <w:pStyle w:val="Sf3"/>
        <w:ind w:firstLine="0"/>
        <w:jc w:val="right"/>
        <w:rPr>
          <w:sz w:val="24"/>
          <w:lang w:eastAsia="ru-RU"/>
        </w:rPr>
      </w:pPr>
      <w:r>
        <w:rPr>
          <w:sz w:val="24"/>
          <w:lang w:eastAsia="ru-RU"/>
        </w:rPr>
        <w:t>Приложение №1</w:t>
      </w:r>
      <w:bookmarkStart w:id="0" w:name="_GoBack"/>
      <w:bookmarkEnd w:id="0"/>
    </w:p>
    <w:p w14:paraId="15952B06" w14:textId="14F7F478" w:rsidR="00121B3D" w:rsidRDefault="00121B3D" w:rsidP="00121B3D">
      <w:pPr>
        <w:pStyle w:val="Sf3"/>
        <w:ind w:firstLine="0"/>
        <w:jc w:val="right"/>
        <w:rPr>
          <w:sz w:val="24"/>
          <w:lang w:eastAsia="ru-RU"/>
        </w:rPr>
      </w:pPr>
      <w:r>
        <w:rPr>
          <w:sz w:val="24"/>
          <w:lang w:eastAsia="ru-RU"/>
        </w:rPr>
        <w:t xml:space="preserve">к Решению Совета Депутатов </w:t>
      </w:r>
    </w:p>
    <w:p w14:paraId="076A50C0" w14:textId="6480D1E5" w:rsidR="00121B3D" w:rsidRDefault="00121B3D" w:rsidP="00121B3D">
      <w:pPr>
        <w:pStyle w:val="Sf3"/>
        <w:ind w:firstLine="0"/>
        <w:jc w:val="right"/>
        <w:rPr>
          <w:sz w:val="24"/>
          <w:lang w:eastAsia="ru-RU"/>
        </w:rPr>
      </w:pPr>
      <w:r>
        <w:rPr>
          <w:sz w:val="24"/>
          <w:lang w:eastAsia="ru-RU"/>
        </w:rPr>
        <w:t xml:space="preserve">№--- от --.--.2024 г.  </w:t>
      </w:r>
    </w:p>
    <w:p w14:paraId="76DE3B14" w14:textId="77777777" w:rsidR="00301852" w:rsidRDefault="00301852" w:rsidP="00301852">
      <w:pPr>
        <w:pStyle w:val="Sf3"/>
        <w:ind w:firstLine="0"/>
        <w:rPr>
          <w:rFonts w:eastAsiaTheme="minorHAnsi"/>
          <w:sz w:val="32"/>
          <w:szCs w:val="32"/>
        </w:rPr>
      </w:pPr>
    </w:p>
    <w:p w14:paraId="52C3EBA4" w14:textId="77777777" w:rsidR="002014BE" w:rsidRDefault="002014BE" w:rsidP="002014BE">
      <w:pPr>
        <w:pStyle w:val="Sf3"/>
        <w:jc w:val="center"/>
        <w:rPr>
          <w:rFonts w:eastAsiaTheme="minorHAnsi"/>
          <w:sz w:val="32"/>
          <w:szCs w:val="32"/>
        </w:rPr>
      </w:pPr>
    </w:p>
    <w:p w14:paraId="4133D256" w14:textId="77777777" w:rsidR="002014BE" w:rsidRDefault="002014BE" w:rsidP="002014BE">
      <w:pPr>
        <w:pStyle w:val="Sf3"/>
        <w:jc w:val="center"/>
        <w:rPr>
          <w:rFonts w:eastAsiaTheme="minorHAnsi"/>
          <w:sz w:val="32"/>
          <w:szCs w:val="32"/>
        </w:rPr>
      </w:pPr>
    </w:p>
    <w:p w14:paraId="290D71C8" w14:textId="77777777" w:rsidR="00C73010" w:rsidRDefault="002014BE" w:rsidP="002014BE">
      <w:pPr>
        <w:pStyle w:val="Sf3"/>
        <w:jc w:val="center"/>
        <w:rPr>
          <w:rFonts w:eastAsiaTheme="minorHAnsi"/>
          <w:sz w:val="32"/>
          <w:szCs w:val="32"/>
        </w:rPr>
      </w:pPr>
      <w:r w:rsidRPr="009B027C">
        <w:rPr>
          <w:rFonts w:eastAsiaTheme="minorHAnsi"/>
          <w:sz w:val="32"/>
          <w:szCs w:val="32"/>
        </w:rPr>
        <w:t>ПРОЕКТ МЕСТНЫХ НОРМАТИВОВ ГРАДОСТРОИТЕЛЬНОГО ПРОЕКТИРОВАНИЯ</w:t>
      </w:r>
      <w:r w:rsidRPr="0081754F">
        <w:rPr>
          <w:rFonts w:eastAsiaTheme="minorHAnsi"/>
          <w:sz w:val="32"/>
          <w:szCs w:val="32"/>
        </w:rPr>
        <w:t xml:space="preserve"> </w:t>
      </w:r>
    </w:p>
    <w:p w14:paraId="0BD7660B" w14:textId="77777777" w:rsidR="00301852" w:rsidRDefault="00C73010" w:rsidP="002014BE">
      <w:pPr>
        <w:pStyle w:val="Sf3"/>
        <w:jc w:val="center"/>
        <w:rPr>
          <w:rFonts w:eastAsiaTheme="minorHAnsi"/>
          <w:sz w:val="32"/>
          <w:szCs w:val="32"/>
        </w:rPr>
      </w:pPr>
      <w:r>
        <w:rPr>
          <w:rFonts w:eastAsiaTheme="minorHAnsi"/>
          <w:sz w:val="32"/>
          <w:szCs w:val="32"/>
        </w:rPr>
        <w:t>ВЕРШИНО-ТЕЙСКОГО ПОССОВЕТА</w:t>
      </w:r>
    </w:p>
    <w:p w14:paraId="7C190C53" w14:textId="4B2CAC36" w:rsidR="002014BE" w:rsidRPr="00D024C6" w:rsidRDefault="002014BE" w:rsidP="002014BE">
      <w:pPr>
        <w:pStyle w:val="Sf3"/>
        <w:jc w:val="center"/>
        <w:rPr>
          <w:b/>
          <w:bCs/>
          <w:szCs w:val="28"/>
        </w:rPr>
      </w:pPr>
      <w:r>
        <w:rPr>
          <w:rFonts w:eastAsiaTheme="minorHAnsi"/>
          <w:sz w:val="32"/>
          <w:szCs w:val="32"/>
        </w:rPr>
        <w:t xml:space="preserve"> АСКИЗСКОГО РАЙОНА РЕСПУБЛИКИ ХАКАСИЯ</w:t>
      </w:r>
    </w:p>
    <w:p w14:paraId="67FAB93F" w14:textId="77777777" w:rsidR="002014BE" w:rsidRPr="00D024C6" w:rsidRDefault="002014BE" w:rsidP="002014BE">
      <w:pPr>
        <w:pStyle w:val="Sf3"/>
        <w:ind w:firstLine="0"/>
        <w:jc w:val="center"/>
        <w:rPr>
          <w:sz w:val="22"/>
        </w:rPr>
      </w:pPr>
    </w:p>
    <w:p w14:paraId="18A191B6" w14:textId="77777777" w:rsidR="002014BE" w:rsidRPr="00FB6156" w:rsidRDefault="002014BE" w:rsidP="002014BE">
      <w:pPr>
        <w:pStyle w:val="Sf3"/>
      </w:pPr>
    </w:p>
    <w:p w14:paraId="095FB535" w14:textId="77777777" w:rsidR="002014BE" w:rsidRPr="00FB6156" w:rsidRDefault="002014BE" w:rsidP="002014BE">
      <w:pPr>
        <w:pStyle w:val="Sf3"/>
        <w:jc w:val="left"/>
      </w:pPr>
    </w:p>
    <w:p w14:paraId="37B76DAC" w14:textId="77777777" w:rsidR="002014BE" w:rsidRPr="00FB6156" w:rsidRDefault="002014BE" w:rsidP="002014BE">
      <w:pPr>
        <w:pStyle w:val="Sf3"/>
        <w:jc w:val="left"/>
      </w:pPr>
    </w:p>
    <w:p w14:paraId="12F73AE6" w14:textId="77777777" w:rsidR="002014BE" w:rsidRPr="00B43D4E" w:rsidRDefault="002014BE" w:rsidP="002014BE">
      <w:pPr>
        <w:pStyle w:val="Sf3"/>
        <w:jc w:val="center"/>
      </w:pPr>
      <w:r>
        <w:t>ОСНОВНАЯ ЧАСТЬ. ПРАВИЛА И ОБЛАСТЬ ПРИМЕНЕНИЯ</w:t>
      </w:r>
    </w:p>
    <w:p w14:paraId="319B541C" w14:textId="2446E7ED" w:rsidR="002014BE" w:rsidRDefault="002014BE" w:rsidP="002014BE">
      <w:pPr>
        <w:pStyle w:val="Sf3"/>
      </w:pPr>
    </w:p>
    <w:p w14:paraId="4F3C2C77" w14:textId="77777777" w:rsidR="00281F45" w:rsidRDefault="00281F45" w:rsidP="002014BE">
      <w:pPr>
        <w:pStyle w:val="Sf3"/>
      </w:pPr>
    </w:p>
    <w:p w14:paraId="2EF685BF" w14:textId="77777777" w:rsidR="002014BE" w:rsidRDefault="002014BE" w:rsidP="002014BE">
      <w:pPr>
        <w:pStyle w:val="Sf3"/>
      </w:pPr>
      <w:r>
        <w:rPr>
          <w:noProof/>
          <w:lang w:eastAsia="ru-RU"/>
        </w:rPr>
        <w:drawing>
          <wp:anchor distT="0" distB="0" distL="114300" distR="114300" simplePos="0" relativeHeight="251659264" behindDoc="1" locked="0" layoutInCell="1" allowOverlap="1" wp14:anchorId="22DE081F" wp14:editId="27D19AE9">
            <wp:simplePos x="0" y="0"/>
            <wp:positionH relativeFrom="column">
              <wp:posOffset>2499995</wp:posOffset>
            </wp:positionH>
            <wp:positionV relativeFrom="paragraph">
              <wp:posOffset>130175</wp:posOffset>
            </wp:positionV>
            <wp:extent cx="1636885" cy="2118323"/>
            <wp:effectExtent l="0" t="0" r="1905" b="0"/>
            <wp:wrapNone/>
            <wp:docPr id="5308861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700" cy="212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C67B" w14:textId="77777777" w:rsidR="002014BE" w:rsidRDefault="002014BE" w:rsidP="002014BE">
      <w:pPr>
        <w:pStyle w:val="Sf3"/>
      </w:pPr>
    </w:p>
    <w:p w14:paraId="742277E0" w14:textId="77777777" w:rsidR="002014BE" w:rsidRDefault="002014BE" w:rsidP="002014BE">
      <w:pPr>
        <w:pStyle w:val="Sf3"/>
      </w:pPr>
    </w:p>
    <w:p w14:paraId="695DD498" w14:textId="77777777" w:rsidR="002014BE" w:rsidRDefault="002014BE" w:rsidP="002014BE">
      <w:pPr>
        <w:pStyle w:val="Sf3"/>
      </w:pPr>
    </w:p>
    <w:p w14:paraId="4FB1ADC0" w14:textId="77777777" w:rsidR="002014BE" w:rsidRDefault="002014BE" w:rsidP="002014BE">
      <w:pPr>
        <w:pStyle w:val="Sf3"/>
      </w:pPr>
    </w:p>
    <w:p w14:paraId="6E63731E" w14:textId="77777777" w:rsidR="002014BE" w:rsidRDefault="002014BE" w:rsidP="002014BE">
      <w:pPr>
        <w:pStyle w:val="Sf3"/>
        <w:ind w:firstLine="0"/>
      </w:pPr>
    </w:p>
    <w:p w14:paraId="784433F7" w14:textId="77777777" w:rsidR="002014BE" w:rsidRPr="00D024C6" w:rsidRDefault="002014BE" w:rsidP="002014BE">
      <w:pPr>
        <w:pStyle w:val="Sf3"/>
        <w:ind w:firstLine="0"/>
        <w:jc w:val="center"/>
      </w:pPr>
    </w:p>
    <w:p w14:paraId="6B8A847D" w14:textId="77777777" w:rsidR="002014BE" w:rsidRDefault="002014BE" w:rsidP="002014BE">
      <w:pPr>
        <w:pStyle w:val="Sf3"/>
        <w:jc w:val="left"/>
      </w:pPr>
    </w:p>
    <w:p w14:paraId="3C098FB2" w14:textId="77777777" w:rsidR="002014BE" w:rsidRDefault="002014BE" w:rsidP="002014BE">
      <w:pPr>
        <w:pStyle w:val="Sf3"/>
        <w:jc w:val="left"/>
      </w:pPr>
    </w:p>
    <w:p w14:paraId="55DA62E0" w14:textId="77777777" w:rsidR="002014BE" w:rsidRDefault="002014BE" w:rsidP="002014BE">
      <w:pPr>
        <w:pStyle w:val="Sf3"/>
        <w:jc w:val="left"/>
      </w:pPr>
    </w:p>
    <w:p w14:paraId="36100298" w14:textId="77777777" w:rsidR="002014BE" w:rsidRPr="00FB6156" w:rsidRDefault="002014BE" w:rsidP="002014BE">
      <w:pPr>
        <w:pStyle w:val="Sf3"/>
        <w:jc w:val="left"/>
      </w:pPr>
    </w:p>
    <w:p w14:paraId="1F40452E" w14:textId="77777777" w:rsidR="002014BE" w:rsidRDefault="002014BE" w:rsidP="002014BE">
      <w:pPr>
        <w:pStyle w:val="Sf3"/>
      </w:pPr>
      <w:bookmarkStart w:id="1" w:name="_Hlk49760364"/>
      <w:bookmarkEnd w:id="1"/>
    </w:p>
    <w:p w14:paraId="7FAAC5E1" w14:textId="77777777" w:rsidR="002014BE" w:rsidRPr="00FB6156" w:rsidRDefault="002014BE" w:rsidP="002014BE">
      <w:pPr>
        <w:pStyle w:val="Sf3"/>
      </w:pPr>
    </w:p>
    <w:p w14:paraId="4A6EE711" w14:textId="1308D868" w:rsidR="002014BE" w:rsidRDefault="002014BE" w:rsidP="002014BE">
      <w:pPr>
        <w:pStyle w:val="Sf3"/>
      </w:pPr>
    </w:p>
    <w:p w14:paraId="5562BC3C" w14:textId="2C83944E" w:rsidR="00301852" w:rsidRDefault="00301852" w:rsidP="002014BE">
      <w:pPr>
        <w:pStyle w:val="Sf3"/>
      </w:pPr>
    </w:p>
    <w:p w14:paraId="7F067A70" w14:textId="50655539" w:rsidR="00301852" w:rsidRDefault="00301852" w:rsidP="002014BE">
      <w:pPr>
        <w:pStyle w:val="Sf3"/>
      </w:pPr>
    </w:p>
    <w:p w14:paraId="5A834984" w14:textId="12AB918E" w:rsidR="00301852" w:rsidRDefault="00301852" w:rsidP="002014BE">
      <w:pPr>
        <w:pStyle w:val="Sf3"/>
      </w:pPr>
    </w:p>
    <w:p w14:paraId="5AFBBA91" w14:textId="7D91BEB9" w:rsidR="00301852" w:rsidRDefault="00301852" w:rsidP="002014BE">
      <w:pPr>
        <w:pStyle w:val="Sf3"/>
      </w:pPr>
    </w:p>
    <w:p w14:paraId="5B4EAE8D" w14:textId="349B7B5E" w:rsidR="00301852" w:rsidRDefault="00301852" w:rsidP="002014BE">
      <w:pPr>
        <w:pStyle w:val="Sf3"/>
      </w:pPr>
    </w:p>
    <w:p w14:paraId="4BD8A49B" w14:textId="4969C82C" w:rsidR="00301852" w:rsidRDefault="00301852" w:rsidP="002014BE">
      <w:pPr>
        <w:pStyle w:val="Sf3"/>
      </w:pPr>
    </w:p>
    <w:p w14:paraId="7A312CC7" w14:textId="77777777" w:rsidR="00301852" w:rsidRPr="00FB6156" w:rsidRDefault="00301852" w:rsidP="002014BE">
      <w:pPr>
        <w:pStyle w:val="Sf3"/>
      </w:pPr>
    </w:p>
    <w:p w14:paraId="65843FCF" w14:textId="0A823FCB" w:rsidR="002014BE" w:rsidRDefault="002014BE" w:rsidP="002014BE">
      <w:pPr>
        <w:pStyle w:val="Sf3"/>
      </w:pPr>
    </w:p>
    <w:p w14:paraId="41D5FDE0" w14:textId="49795DE1" w:rsidR="00281F45" w:rsidRDefault="00281F45" w:rsidP="002014BE">
      <w:pPr>
        <w:pStyle w:val="Sf3"/>
      </w:pPr>
    </w:p>
    <w:p w14:paraId="501362F8" w14:textId="12C8A2F5" w:rsidR="00281F45" w:rsidRDefault="00281F45" w:rsidP="002014BE">
      <w:pPr>
        <w:pStyle w:val="Sf3"/>
      </w:pPr>
    </w:p>
    <w:p w14:paraId="362042D5" w14:textId="77777777" w:rsidR="00281F45" w:rsidRPr="00FB6156" w:rsidRDefault="00281F45" w:rsidP="002014BE">
      <w:pPr>
        <w:pStyle w:val="Sf3"/>
      </w:pPr>
    </w:p>
    <w:p w14:paraId="75AE7E6E" w14:textId="77777777" w:rsidR="00301852" w:rsidRDefault="00301852" w:rsidP="002014BE">
      <w:pPr>
        <w:pStyle w:val="Sf3"/>
        <w:jc w:val="center"/>
      </w:pPr>
      <w:r>
        <w:t>рп.Вершина Теи</w:t>
      </w:r>
    </w:p>
    <w:p w14:paraId="2B100149" w14:textId="2E43AF72" w:rsidR="002014BE" w:rsidRDefault="002014BE" w:rsidP="002014BE">
      <w:pPr>
        <w:pStyle w:val="Sf3"/>
        <w:jc w:val="center"/>
      </w:pPr>
      <w:r>
        <w:t xml:space="preserve"> </w:t>
      </w:r>
      <w:r w:rsidRPr="00FB6156">
        <w:t>202</w:t>
      </w:r>
      <w:r>
        <w:t>4</w:t>
      </w:r>
      <w:r w:rsidRPr="00FB6156">
        <w:t>г.</w:t>
      </w:r>
      <w:r>
        <w:br w:type="page"/>
      </w:r>
    </w:p>
    <w:sdt>
      <w:sdtPr>
        <w:rPr>
          <w:rFonts w:ascii="Times New Roman" w:hAnsi="Times New Roman"/>
          <w:b w:val="0"/>
          <w:bCs w:val="0"/>
          <w:color w:val="auto"/>
          <w:sz w:val="28"/>
          <w:szCs w:val="28"/>
          <w:lang w:val="ru-RU" w:eastAsia="ru-RU"/>
        </w:rPr>
        <w:id w:val="-1908762084"/>
        <w:docPartObj>
          <w:docPartGallery w:val="Table of Contents"/>
          <w:docPartUnique/>
        </w:docPartObj>
      </w:sdtPr>
      <w:sdtEndPr/>
      <w:sdtContent>
        <w:p w14:paraId="6060BD38" w14:textId="77777777" w:rsidR="002014BE" w:rsidRPr="00F71828" w:rsidRDefault="002014BE" w:rsidP="002014BE">
          <w:pPr>
            <w:pStyle w:val="afff8"/>
            <w:rPr>
              <w:rFonts w:ascii="Times New Roman" w:hAnsi="Times New Roman"/>
              <w:color w:val="auto"/>
              <w:sz w:val="28"/>
              <w:szCs w:val="28"/>
              <w:lang w:val="ru-RU"/>
            </w:rPr>
          </w:pPr>
          <w:r w:rsidRPr="00F71828">
            <w:rPr>
              <w:rFonts w:ascii="Times New Roman" w:hAnsi="Times New Roman"/>
              <w:color w:val="auto"/>
              <w:sz w:val="28"/>
              <w:szCs w:val="28"/>
              <w:lang w:val="ru-RU"/>
            </w:rPr>
            <w:t>СОДЕРЖАНИЕ</w:t>
          </w:r>
        </w:p>
        <w:p w14:paraId="7A480826" w14:textId="77777777" w:rsidR="002014BE" w:rsidRPr="00F71828" w:rsidRDefault="002014BE" w:rsidP="002014BE">
          <w:pPr>
            <w:rPr>
              <w:sz w:val="28"/>
              <w:szCs w:val="28"/>
              <w:lang w:eastAsia="x-none"/>
            </w:rPr>
          </w:pPr>
        </w:p>
        <w:p w14:paraId="386D8ED8" w14:textId="3ADA6E6A" w:rsidR="002014BE" w:rsidRPr="00F71828" w:rsidRDefault="002014BE" w:rsidP="002014BE">
          <w:pPr>
            <w:pStyle w:val="23"/>
            <w:tabs>
              <w:tab w:val="left" w:pos="720"/>
              <w:tab w:val="right" w:leader="dot" w:pos="9345"/>
            </w:tabs>
            <w:jc w:val="both"/>
            <w:rPr>
              <w:rFonts w:eastAsiaTheme="minorEastAsia"/>
              <w:smallCaps w:val="0"/>
              <w:noProof/>
              <w:sz w:val="28"/>
              <w:szCs w:val="28"/>
              <w:lang w:eastAsia="de-DE"/>
            </w:rPr>
          </w:pPr>
          <w:r w:rsidRPr="00F71828">
            <w:rPr>
              <w:sz w:val="28"/>
              <w:szCs w:val="28"/>
            </w:rPr>
            <w:fldChar w:fldCharType="begin"/>
          </w:r>
          <w:r w:rsidRPr="00F71828">
            <w:rPr>
              <w:sz w:val="28"/>
              <w:szCs w:val="28"/>
            </w:rPr>
            <w:instrText xml:space="preserve"> TOC \o "1-3" \h \z \u </w:instrText>
          </w:r>
          <w:r w:rsidRPr="00F71828">
            <w:rPr>
              <w:sz w:val="28"/>
              <w:szCs w:val="28"/>
            </w:rPr>
            <w:fldChar w:fldCharType="separate"/>
          </w:r>
          <w:hyperlink w:anchor="_Toc165136861" w:history="1">
            <w:r w:rsidRPr="00F71828">
              <w:rPr>
                <w:rStyle w:val="afffb"/>
                <w:noProof/>
                <w:sz w:val="28"/>
                <w:szCs w:val="28"/>
              </w:rPr>
              <w:t>1.</w:t>
            </w:r>
            <w:r w:rsidRPr="00F71828">
              <w:rPr>
                <w:rFonts w:eastAsiaTheme="minorEastAsia"/>
                <w:smallCaps w:val="0"/>
                <w:noProof/>
                <w:sz w:val="28"/>
                <w:szCs w:val="28"/>
                <w:lang w:eastAsia="de-DE"/>
              </w:rPr>
              <w:tab/>
            </w:r>
            <w:r w:rsidRPr="00F71828">
              <w:rPr>
                <w:rStyle w:val="afffb"/>
                <w:noProof/>
                <w:sz w:val="28"/>
                <w:szCs w:val="28"/>
              </w:rPr>
              <w:t>ОСНОВНАЯ ЧАСТЬ</w:t>
            </w:r>
            <w:r w:rsidRPr="00F71828">
              <w:rPr>
                <w:noProof/>
                <w:webHidden/>
                <w:sz w:val="28"/>
                <w:szCs w:val="28"/>
              </w:rPr>
              <w:tab/>
            </w:r>
            <w:r w:rsidRPr="00F71828">
              <w:rPr>
                <w:noProof/>
                <w:webHidden/>
                <w:sz w:val="28"/>
                <w:szCs w:val="28"/>
              </w:rPr>
              <w:fldChar w:fldCharType="begin"/>
            </w:r>
            <w:r w:rsidRPr="00F71828">
              <w:rPr>
                <w:noProof/>
                <w:webHidden/>
                <w:sz w:val="28"/>
                <w:szCs w:val="28"/>
              </w:rPr>
              <w:instrText xml:space="preserve"> PAGEREF _Toc165136861 \h </w:instrText>
            </w:r>
            <w:r w:rsidRPr="00F71828">
              <w:rPr>
                <w:noProof/>
                <w:webHidden/>
                <w:sz w:val="28"/>
                <w:szCs w:val="28"/>
              </w:rPr>
            </w:r>
            <w:r w:rsidRPr="00F71828">
              <w:rPr>
                <w:noProof/>
                <w:webHidden/>
                <w:sz w:val="28"/>
                <w:szCs w:val="28"/>
              </w:rPr>
              <w:fldChar w:fldCharType="separate"/>
            </w:r>
            <w:r w:rsidR="008661C9">
              <w:rPr>
                <w:noProof/>
                <w:webHidden/>
                <w:sz w:val="28"/>
                <w:szCs w:val="28"/>
              </w:rPr>
              <w:t>3</w:t>
            </w:r>
            <w:r w:rsidRPr="00F71828">
              <w:rPr>
                <w:noProof/>
                <w:webHidden/>
                <w:sz w:val="28"/>
                <w:szCs w:val="28"/>
              </w:rPr>
              <w:fldChar w:fldCharType="end"/>
            </w:r>
          </w:hyperlink>
        </w:p>
        <w:p w14:paraId="5E0DC3D1" w14:textId="6EFD4A0E" w:rsidR="002014BE" w:rsidRPr="00F71828" w:rsidRDefault="00BC6BB3" w:rsidP="002014BE">
          <w:pPr>
            <w:pStyle w:val="23"/>
            <w:tabs>
              <w:tab w:val="left" w:pos="720"/>
              <w:tab w:val="right" w:leader="dot" w:pos="9345"/>
            </w:tabs>
            <w:jc w:val="both"/>
            <w:rPr>
              <w:rFonts w:eastAsiaTheme="minorEastAsia"/>
              <w:smallCaps w:val="0"/>
              <w:noProof/>
              <w:sz w:val="28"/>
              <w:szCs w:val="28"/>
              <w:lang w:eastAsia="de-DE"/>
            </w:rPr>
          </w:pPr>
          <w:hyperlink w:anchor="_Toc165136862" w:history="1">
            <w:r w:rsidR="002014BE" w:rsidRPr="00F71828">
              <w:rPr>
                <w:rStyle w:val="afffb"/>
                <w:noProof/>
                <w:sz w:val="28"/>
                <w:szCs w:val="28"/>
              </w:rPr>
              <w:t>1.1</w:t>
            </w:r>
            <w:r w:rsidR="002014BE" w:rsidRPr="00F71828">
              <w:rPr>
                <w:rFonts w:eastAsiaTheme="minorEastAsia"/>
                <w:smallCaps w:val="0"/>
                <w:noProof/>
                <w:sz w:val="28"/>
                <w:szCs w:val="28"/>
                <w:lang w:eastAsia="de-DE"/>
              </w:rPr>
              <w:tab/>
            </w:r>
            <w:r w:rsidR="002014BE" w:rsidRPr="00F71828">
              <w:rPr>
                <w:rStyle w:val="afffb"/>
                <w:noProof/>
                <w:sz w:val="28"/>
                <w:szCs w:val="28"/>
              </w:rPr>
              <w:t>ПЕРЕЧЕНЬ ИСПОЛЬЗУЕМЫХ СОКРАЩЕНИЙ</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_Toc165136862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3</w:t>
            </w:r>
            <w:r w:rsidR="002014BE" w:rsidRPr="00F71828">
              <w:rPr>
                <w:noProof/>
                <w:webHidden/>
                <w:sz w:val="28"/>
                <w:szCs w:val="28"/>
              </w:rPr>
              <w:fldChar w:fldCharType="end"/>
            </w:r>
          </w:hyperlink>
        </w:p>
        <w:p w14:paraId="511E107A" w14:textId="03250D2D" w:rsidR="002014BE" w:rsidRPr="00F71828" w:rsidRDefault="00BC6BB3" w:rsidP="002014BE">
          <w:pPr>
            <w:pStyle w:val="23"/>
            <w:tabs>
              <w:tab w:val="left" w:pos="720"/>
              <w:tab w:val="right" w:leader="dot" w:pos="9345"/>
            </w:tabs>
            <w:jc w:val="both"/>
            <w:rPr>
              <w:rFonts w:eastAsiaTheme="minorEastAsia"/>
              <w:smallCaps w:val="0"/>
              <w:noProof/>
              <w:sz w:val="28"/>
              <w:szCs w:val="28"/>
              <w:lang w:eastAsia="de-DE"/>
            </w:rPr>
          </w:pPr>
          <w:hyperlink w:anchor="_Toc165136863" w:history="1">
            <w:r w:rsidR="002014BE" w:rsidRPr="00F71828">
              <w:rPr>
                <w:rStyle w:val="afffb"/>
                <w:noProof/>
                <w:sz w:val="28"/>
                <w:szCs w:val="28"/>
              </w:rPr>
              <w:t>1.2</w:t>
            </w:r>
            <w:r w:rsidR="002014BE" w:rsidRPr="00F71828">
              <w:rPr>
                <w:rFonts w:eastAsiaTheme="minorEastAsia"/>
                <w:smallCaps w:val="0"/>
                <w:noProof/>
                <w:sz w:val="28"/>
                <w:szCs w:val="28"/>
                <w:lang w:eastAsia="de-DE"/>
              </w:rPr>
              <w:tab/>
            </w:r>
            <w:r w:rsidR="002014BE" w:rsidRPr="00F71828">
              <w:rPr>
                <w:rStyle w:val="afffb"/>
                <w:noProof/>
                <w:sz w:val="28"/>
                <w:szCs w:val="28"/>
              </w:rPr>
              <w:t>ТЕРМИНЫ И ОПРЕДЕЛЕНИЯ</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_Toc165136863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3</w:t>
            </w:r>
            <w:r w:rsidR="002014BE" w:rsidRPr="00F71828">
              <w:rPr>
                <w:noProof/>
                <w:webHidden/>
                <w:sz w:val="28"/>
                <w:szCs w:val="28"/>
              </w:rPr>
              <w:fldChar w:fldCharType="end"/>
            </w:r>
          </w:hyperlink>
        </w:p>
        <w:p w14:paraId="096AF336" w14:textId="57A4A9FE" w:rsidR="002014BE" w:rsidRPr="00F71828" w:rsidRDefault="00BC6BB3" w:rsidP="002014BE">
          <w:pPr>
            <w:pStyle w:val="23"/>
            <w:tabs>
              <w:tab w:val="left" w:pos="720"/>
              <w:tab w:val="right" w:leader="dot" w:pos="9345"/>
            </w:tabs>
            <w:jc w:val="both"/>
            <w:rPr>
              <w:rFonts w:eastAsiaTheme="minorEastAsia"/>
              <w:smallCaps w:val="0"/>
              <w:noProof/>
              <w:sz w:val="28"/>
              <w:szCs w:val="28"/>
              <w:lang w:eastAsia="de-DE"/>
            </w:rPr>
          </w:pPr>
          <w:hyperlink w:anchor="_Toc165136864" w:history="1">
            <w:r w:rsidR="002014BE" w:rsidRPr="00F71828">
              <w:rPr>
                <w:rStyle w:val="afffb"/>
                <w:noProof/>
                <w:sz w:val="28"/>
                <w:szCs w:val="28"/>
              </w:rPr>
              <w:t>1.3</w:t>
            </w:r>
            <w:r w:rsidR="002014BE" w:rsidRPr="00F71828">
              <w:rPr>
                <w:rFonts w:eastAsiaTheme="minorEastAsia"/>
                <w:smallCaps w:val="0"/>
                <w:noProof/>
                <w:sz w:val="28"/>
                <w:szCs w:val="28"/>
                <w:lang w:eastAsia="de-DE"/>
              </w:rPr>
              <w:tab/>
            </w:r>
            <w:r w:rsidR="002014BE" w:rsidRPr="00F71828">
              <w:rPr>
                <w:rStyle w:val="afffb"/>
                <w:noProof/>
                <w:sz w:val="28"/>
                <w:szCs w:val="28"/>
              </w:rPr>
              <w:t>ОБЩИЕ ПОЛОЖЕНИЯ</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_Toc165136864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4</w:t>
            </w:r>
            <w:r w:rsidR="002014BE" w:rsidRPr="00F71828">
              <w:rPr>
                <w:noProof/>
                <w:webHidden/>
                <w:sz w:val="28"/>
                <w:szCs w:val="28"/>
              </w:rPr>
              <w:fldChar w:fldCharType="end"/>
            </w:r>
          </w:hyperlink>
        </w:p>
        <w:p w14:paraId="67011EC1" w14:textId="04C40CEA"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65" w:history="1">
            <w:r w:rsidR="002014BE" w:rsidRPr="00F71828">
              <w:rPr>
                <w:rStyle w:val="afffb"/>
                <w:noProof/>
                <w:sz w:val="28"/>
                <w:szCs w:val="28"/>
              </w:rPr>
              <w:t xml:space="preserve">2.2 РАСЧЕТНЫЕ ПОКАЗАТЕЛИ МИНИМАЛЬНО ДОПУСТИМОГО УРОВНЯ ОБЕСПЕЧЕННОСТИ ОБЪЕКТАМИ МЕСТНОГО ЗНАЧЕНИЯ </w:t>
            </w:r>
            <w:r w:rsidR="00C73010" w:rsidRPr="00F71828">
              <w:rPr>
                <w:rStyle w:val="afffb"/>
                <w:noProof/>
                <w:sz w:val="28"/>
                <w:szCs w:val="28"/>
              </w:rPr>
              <w:t>ГОРОДСКОГО</w:t>
            </w:r>
            <w:r w:rsidR="002014BE" w:rsidRPr="00F71828">
              <w:rPr>
                <w:rStyle w:val="afffb"/>
                <w:noProof/>
                <w:sz w:val="28"/>
                <w:szCs w:val="28"/>
              </w:rPr>
              <w:t xml:space="preserve"> ПОСЕЛЕНИЯ И РАСЧЕТНЫЕ ПОКАЗАТЕЛИ МАКСИМАЛЬНО ДОПУСТИМОГО УРОВНЯ ТЕРРИТОРИАЛЬНОЙ ДОСТУПНОСТИ ТАКИХ ОБЪЕКТОВ ДЛЯ НАСЕЛЕНИЯ</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_Toc165136865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6</w:t>
            </w:r>
            <w:r w:rsidR="002014BE" w:rsidRPr="00F71828">
              <w:rPr>
                <w:noProof/>
                <w:webHidden/>
                <w:sz w:val="28"/>
                <w:szCs w:val="28"/>
              </w:rPr>
              <w:fldChar w:fldCharType="end"/>
            </w:r>
          </w:hyperlink>
        </w:p>
        <w:p w14:paraId="3105BE89" w14:textId="03F5E8B8"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66" w:history="1">
            <w:r w:rsidR="002014BE" w:rsidRPr="00F71828">
              <w:rPr>
                <w:rStyle w:val="afffb"/>
                <w:noProof/>
                <w:sz w:val="28"/>
                <w:szCs w:val="28"/>
              </w:rPr>
              <w:t>2.2.1 Расчетные показатели, устанавливаемые для объектов местного значения</w:t>
            </w:r>
            <w:r w:rsidR="00C73010" w:rsidRPr="00F71828">
              <w:rPr>
                <w:rStyle w:val="afffb"/>
                <w:noProof/>
                <w:sz w:val="28"/>
                <w:szCs w:val="28"/>
              </w:rPr>
              <w:t xml:space="preserve"> городского</w:t>
            </w:r>
            <w:r w:rsidR="002014BE" w:rsidRPr="00F71828">
              <w:rPr>
                <w:rStyle w:val="afffb"/>
                <w:noProof/>
                <w:sz w:val="28"/>
                <w:szCs w:val="28"/>
              </w:rPr>
              <w:t xml:space="preserve">  поселения в области физической культуры и массового спорта</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_Toc165136866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6</w:t>
            </w:r>
            <w:r w:rsidR="002014BE" w:rsidRPr="00F71828">
              <w:rPr>
                <w:noProof/>
                <w:webHidden/>
                <w:sz w:val="28"/>
                <w:szCs w:val="28"/>
              </w:rPr>
              <w:fldChar w:fldCharType="end"/>
            </w:r>
          </w:hyperlink>
        </w:p>
        <w:p w14:paraId="446B613D" w14:textId="33E12CCE"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67" w:history="1">
            <w:r w:rsidR="002014BE" w:rsidRPr="00F71828">
              <w:rPr>
                <w:rStyle w:val="afffb"/>
                <w:noProof/>
                <w:sz w:val="28"/>
                <w:szCs w:val="28"/>
              </w:rPr>
              <w:t xml:space="preserve">2.2.2 Расчетные показатели, устанавливаемые для объектов местного значения </w:t>
            </w:r>
            <w:r w:rsidR="00C73010" w:rsidRPr="00F71828">
              <w:rPr>
                <w:rStyle w:val="afffb"/>
                <w:noProof/>
                <w:sz w:val="28"/>
                <w:szCs w:val="28"/>
              </w:rPr>
              <w:t>городского</w:t>
            </w:r>
            <w:r w:rsidR="002014BE" w:rsidRPr="00F71828">
              <w:rPr>
                <w:rStyle w:val="afffb"/>
                <w:noProof/>
                <w:sz w:val="28"/>
                <w:szCs w:val="28"/>
              </w:rPr>
              <w:t xml:space="preserve"> поселения в области культуры</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_Toc165136867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8</w:t>
            </w:r>
            <w:r w:rsidR="002014BE" w:rsidRPr="00F71828">
              <w:rPr>
                <w:noProof/>
                <w:webHidden/>
                <w:sz w:val="28"/>
                <w:szCs w:val="28"/>
              </w:rPr>
              <w:fldChar w:fldCharType="end"/>
            </w:r>
          </w:hyperlink>
        </w:p>
        <w:p w14:paraId="667E4856" w14:textId="45525A80"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68" w:history="1">
            <w:r w:rsidR="002014BE" w:rsidRPr="00F71828">
              <w:rPr>
                <w:rStyle w:val="afffb"/>
                <w:noProof/>
                <w:sz w:val="28"/>
                <w:szCs w:val="28"/>
              </w:rPr>
              <w:t xml:space="preserve">2.2.3 Расчетные показатели, устанавливаемые для объектов местного значения </w:t>
            </w:r>
            <w:r w:rsidR="00C73010" w:rsidRPr="00F71828">
              <w:rPr>
                <w:rStyle w:val="afffb"/>
                <w:noProof/>
                <w:sz w:val="28"/>
                <w:szCs w:val="28"/>
              </w:rPr>
              <w:t>городского</w:t>
            </w:r>
            <w:r w:rsidR="002014BE" w:rsidRPr="00F71828">
              <w:rPr>
                <w:rStyle w:val="afffb"/>
                <w:noProof/>
                <w:sz w:val="28"/>
                <w:szCs w:val="28"/>
              </w:rPr>
              <w:t xml:space="preserve"> поселения в области жилищного строительства</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_Toc165136868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9</w:t>
            </w:r>
            <w:r w:rsidR="002014BE" w:rsidRPr="00F71828">
              <w:rPr>
                <w:noProof/>
                <w:webHidden/>
                <w:sz w:val="28"/>
                <w:szCs w:val="28"/>
              </w:rPr>
              <w:fldChar w:fldCharType="end"/>
            </w:r>
          </w:hyperlink>
        </w:p>
        <w:p w14:paraId="15A9E9A8" w14:textId="18EA578E"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69" w:history="1">
            <w:r w:rsidR="002014BE" w:rsidRPr="00F71828">
              <w:rPr>
                <w:rStyle w:val="afffb"/>
                <w:noProof/>
                <w:sz w:val="28"/>
                <w:szCs w:val="28"/>
              </w:rPr>
              <w:t xml:space="preserve">2.2.4 Расчетные показатели, устанавливаемые для объектов местного значения </w:t>
            </w:r>
            <w:r w:rsidR="00C73010" w:rsidRPr="00F71828">
              <w:rPr>
                <w:rStyle w:val="afffb"/>
                <w:noProof/>
                <w:sz w:val="28"/>
                <w:szCs w:val="28"/>
              </w:rPr>
              <w:t>городского</w:t>
            </w:r>
            <w:r w:rsidR="002014BE" w:rsidRPr="00F71828">
              <w:rPr>
                <w:rStyle w:val="afffb"/>
                <w:noProof/>
                <w:sz w:val="28"/>
                <w:szCs w:val="28"/>
              </w:rPr>
              <w:t xml:space="preserve"> поселения в области благоустройства и рекреации</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_Toc165136869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10</w:t>
            </w:r>
            <w:r w:rsidR="002014BE" w:rsidRPr="00F71828">
              <w:rPr>
                <w:noProof/>
                <w:webHidden/>
                <w:sz w:val="28"/>
                <w:szCs w:val="28"/>
              </w:rPr>
              <w:fldChar w:fldCharType="end"/>
            </w:r>
          </w:hyperlink>
        </w:p>
        <w:p w14:paraId="3275806A" w14:textId="7C8C795C"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70" w:history="1">
            <w:r w:rsidR="002014BE" w:rsidRPr="00F71828">
              <w:rPr>
                <w:rStyle w:val="afffb"/>
                <w:noProof/>
                <w:sz w:val="28"/>
                <w:szCs w:val="28"/>
              </w:rPr>
              <w:t>2.2.5 Расчетные показатели, устанавливаемые для объе</w:t>
            </w:r>
            <w:r w:rsidR="00C73010" w:rsidRPr="00F71828">
              <w:rPr>
                <w:rStyle w:val="afffb"/>
                <w:noProof/>
                <w:sz w:val="28"/>
                <w:szCs w:val="28"/>
              </w:rPr>
              <w:t>ктов местного значения городского</w:t>
            </w:r>
            <w:r w:rsidR="002014BE" w:rsidRPr="00F71828">
              <w:rPr>
                <w:rStyle w:val="afffb"/>
                <w:noProof/>
                <w:sz w:val="28"/>
                <w:szCs w:val="28"/>
              </w:rPr>
              <w:t xml:space="preserve"> поселения в области охраны общественного порядка</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_Toc165136870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11</w:t>
            </w:r>
            <w:r w:rsidR="002014BE" w:rsidRPr="00F71828">
              <w:rPr>
                <w:noProof/>
                <w:webHidden/>
                <w:sz w:val="28"/>
                <w:szCs w:val="28"/>
              </w:rPr>
              <w:fldChar w:fldCharType="end"/>
            </w:r>
          </w:hyperlink>
        </w:p>
        <w:p w14:paraId="60CC26B1" w14:textId="358C43E8" w:rsidR="002014BE" w:rsidRPr="00F71828" w:rsidRDefault="00BC6BB3" w:rsidP="002014BE">
          <w:pPr>
            <w:pStyle w:val="23"/>
            <w:tabs>
              <w:tab w:val="right" w:leader="dot" w:pos="9345"/>
            </w:tabs>
            <w:jc w:val="both"/>
            <w:rPr>
              <w:rFonts w:eastAsiaTheme="minorEastAsia"/>
              <w:smallCaps w:val="0"/>
              <w:noProof/>
              <w:sz w:val="28"/>
              <w:szCs w:val="28"/>
              <w:lang w:eastAsia="de-DE"/>
            </w:rPr>
          </w:pPr>
          <w:hyperlink w:anchor="_Toc165136871" w:history="1">
            <w:r w:rsidR="002014BE" w:rsidRPr="00F71828">
              <w:rPr>
                <w:rStyle w:val="afffb"/>
                <w:noProof/>
                <w:sz w:val="28"/>
                <w:szCs w:val="28"/>
              </w:rPr>
              <w:t xml:space="preserve">2.2.6 Расчетные показатели, устанавливаемые для объектов местного значения </w:t>
            </w:r>
            <w:r w:rsidR="00C73010" w:rsidRPr="00F71828">
              <w:rPr>
                <w:rStyle w:val="afffb"/>
                <w:noProof/>
                <w:sz w:val="28"/>
                <w:szCs w:val="28"/>
              </w:rPr>
              <w:t>городск</w:t>
            </w:r>
            <w:r w:rsidR="002014BE" w:rsidRPr="00F71828">
              <w:rPr>
                <w:rStyle w:val="afffb"/>
                <w:noProof/>
                <w:sz w:val="28"/>
                <w:szCs w:val="28"/>
              </w:rPr>
              <w:t>ого поселения в области архивного дела</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_Toc165136871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11</w:t>
            </w:r>
            <w:r w:rsidR="002014BE" w:rsidRPr="00F71828">
              <w:rPr>
                <w:noProof/>
                <w:webHidden/>
                <w:sz w:val="28"/>
                <w:szCs w:val="28"/>
              </w:rPr>
              <w:fldChar w:fldCharType="end"/>
            </w:r>
          </w:hyperlink>
        </w:p>
        <w:p w14:paraId="12F53962" w14:textId="1FEE3484" w:rsidR="002014BE" w:rsidRPr="00F71828" w:rsidRDefault="00BC6BB3" w:rsidP="002014BE">
          <w:pPr>
            <w:pStyle w:val="23"/>
            <w:tabs>
              <w:tab w:val="left" w:pos="720"/>
              <w:tab w:val="right" w:leader="dot" w:pos="9345"/>
            </w:tabs>
            <w:jc w:val="both"/>
            <w:rPr>
              <w:rFonts w:eastAsiaTheme="minorEastAsia"/>
              <w:smallCaps w:val="0"/>
              <w:noProof/>
              <w:sz w:val="28"/>
              <w:szCs w:val="28"/>
              <w:lang w:eastAsia="de-DE"/>
            </w:rPr>
          </w:pPr>
          <w:hyperlink w:anchor="_Toc165136872" w:history="1">
            <w:r w:rsidR="002014BE" w:rsidRPr="00F71828">
              <w:rPr>
                <w:rStyle w:val="afffb"/>
                <w:noProof/>
                <w:sz w:val="28"/>
                <w:szCs w:val="28"/>
              </w:rPr>
              <w:t>2.</w:t>
            </w:r>
            <w:r w:rsidR="002014BE" w:rsidRPr="00F71828">
              <w:rPr>
                <w:rFonts w:eastAsiaTheme="minorEastAsia"/>
                <w:smallCaps w:val="0"/>
                <w:noProof/>
                <w:sz w:val="28"/>
                <w:szCs w:val="28"/>
                <w:lang w:eastAsia="de-DE"/>
              </w:rPr>
              <w:tab/>
            </w:r>
            <w:r w:rsidR="002014BE" w:rsidRPr="00F71828">
              <w:rPr>
                <w:rStyle w:val="afffb"/>
                <w:noProof/>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r w:rsidR="002014BE" w:rsidRPr="00F71828">
              <w:rPr>
                <w:noProof/>
                <w:webHidden/>
                <w:sz w:val="28"/>
                <w:szCs w:val="28"/>
              </w:rPr>
              <w:tab/>
            </w:r>
            <w:r w:rsidR="002014BE" w:rsidRPr="00F71828">
              <w:rPr>
                <w:noProof/>
                <w:webHidden/>
                <w:sz w:val="28"/>
                <w:szCs w:val="28"/>
              </w:rPr>
              <w:fldChar w:fldCharType="begin"/>
            </w:r>
            <w:r w:rsidR="002014BE" w:rsidRPr="00F71828">
              <w:rPr>
                <w:noProof/>
                <w:webHidden/>
                <w:sz w:val="28"/>
                <w:szCs w:val="28"/>
              </w:rPr>
              <w:instrText xml:space="preserve"> PAGEREF _Toc165136872 \h </w:instrText>
            </w:r>
            <w:r w:rsidR="002014BE" w:rsidRPr="00F71828">
              <w:rPr>
                <w:noProof/>
                <w:webHidden/>
                <w:sz w:val="28"/>
                <w:szCs w:val="28"/>
              </w:rPr>
            </w:r>
            <w:r w:rsidR="002014BE" w:rsidRPr="00F71828">
              <w:rPr>
                <w:noProof/>
                <w:webHidden/>
                <w:sz w:val="28"/>
                <w:szCs w:val="28"/>
              </w:rPr>
              <w:fldChar w:fldCharType="separate"/>
            </w:r>
            <w:r w:rsidR="008661C9">
              <w:rPr>
                <w:noProof/>
                <w:webHidden/>
                <w:sz w:val="28"/>
                <w:szCs w:val="28"/>
              </w:rPr>
              <w:t>12</w:t>
            </w:r>
            <w:r w:rsidR="002014BE" w:rsidRPr="00F71828">
              <w:rPr>
                <w:noProof/>
                <w:webHidden/>
                <w:sz w:val="28"/>
                <w:szCs w:val="28"/>
              </w:rPr>
              <w:fldChar w:fldCharType="end"/>
            </w:r>
          </w:hyperlink>
        </w:p>
        <w:p w14:paraId="4EAAEEA5" w14:textId="00D7C997" w:rsidR="002014BE" w:rsidRPr="00F71828" w:rsidRDefault="002014BE" w:rsidP="00F71828">
          <w:pPr>
            <w:rPr>
              <w:sz w:val="28"/>
              <w:szCs w:val="28"/>
            </w:rPr>
            <w:sectPr w:rsidR="002014BE" w:rsidRPr="00F71828" w:rsidSect="00A25D5F">
              <w:footerReference w:type="default" r:id="rId13"/>
              <w:pgSz w:w="11906" w:h="16838" w:code="9"/>
              <w:pgMar w:top="1134" w:right="1133" w:bottom="1134" w:left="1418" w:header="426" w:footer="546" w:gutter="0"/>
              <w:cols w:space="708"/>
              <w:titlePg/>
              <w:docGrid w:linePitch="360"/>
            </w:sectPr>
          </w:pPr>
          <w:r w:rsidRPr="00F71828">
            <w:rPr>
              <w:b/>
              <w:bCs/>
              <w:sz w:val="28"/>
              <w:szCs w:val="28"/>
            </w:rPr>
            <w:fldChar w:fldCharType="end"/>
          </w:r>
        </w:p>
      </w:sdtContent>
    </w:sdt>
    <w:p w14:paraId="680A3331" w14:textId="38C3F90C" w:rsidR="00476AC2" w:rsidRDefault="00F53F1C" w:rsidP="00476AC2">
      <w:pPr>
        <w:pStyle w:val="S20"/>
        <w:numPr>
          <w:ilvl w:val="0"/>
          <w:numId w:val="27"/>
        </w:numPr>
        <w:spacing w:line="240" w:lineRule="auto"/>
        <w:ind w:left="0" w:firstLine="709"/>
        <w:jc w:val="left"/>
        <w:rPr>
          <w:b w:val="0"/>
          <w:sz w:val="28"/>
          <w:szCs w:val="28"/>
          <w:lang w:val="ru-RU"/>
        </w:rPr>
      </w:pPr>
      <w:bookmarkStart w:id="2" w:name="_Toc523245356"/>
      <w:bookmarkStart w:id="3" w:name="_Toc146146539"/>
      <w:bookmarkStart w:id="4" w:name="_Toc165136861"/>
      <w:bookmarkStart w:id="5" w:name="_Toc458612916"/>
      <w:bookmarkStart w:id="6" w:name="_Toc458692712"/>
      <w:bookmarkStart w:id="7" w:name="_Toc458710012"/>
      <w:bookmarkStart w:id="8" w:name="_Toc458766698"/>
      <w:bookmarkStart w:id="9" w:name="_Toc458785213"/>
      <w:bookmarkStart w:id="10" w:name="_Toc458788781"/>
      <w:bookmarkStart w:id="11" w:name="_Toc458824272"/>
      <w:bookmarkStart w:id="12" w:name="_Toc458873174"/>
      <w:bookmarkStart w:id="13" w:name="_Toc458948913"/>
      <w:bookmarkStart w:id="14" w:name="_Toc458969767"/>
      <w:bookmarkStart w:id="15" w:name="_Toc458969825"/>
      <w:bookmarkStart w:id="16" w:name="_Toc459029046"/>
      <w:bookmarkStart w:id="17" w:name="_Toc459035936"/>
      <w:bookmarkStart w:id="18" w:name="_Toc459036765"/>
      <w:bookmarkStart w:id="19" w:name="_Toc459042135"/>
      <w:bookmarkStart w:id="20" w:name="_Toc459044607"/>
      <w:bookmarkStart w:id="21" w:name="_Toc459050705"/>
      <w:bookmarkStart w:id="22" w:name="_Toc459051275"/>
      <w:bookmarkStart w:id="23" w:name="_Toc459052225"/>
      <w:bookmarkStart w:id="24" w:name="_Toc459054156"/>
      <w:bookmarkStart w:id="25" w:name="_Toc459054966"/>
      <w:bookmarkStart w:id="26" w:name="_Toc459130791"/>
      <w:bookmarkStart w:id="27" w:name="_Toc459199894"/>
      <w:bookmarkStart w:id="28" w:name="_Toc459202005"/>
      <w:bookmarkStart w:id="29" w:name="_Toc459132824"/>
      <w:bookmarkStart w:id="30" w:name="_Toc459140587"/>
      <w:bookmarkStart w:id="31" w:name="_Toc459141228"/>
      <w:bookmarkStart w:id="32" w:name="_Toc459202429"/>
      <w:bookmarkStart w:id="33" w:name="_Toc459302239"/>
      <w:bookmarkStart w:id="34" w:name="_Toc459308275"/>
      <w:bookmarkStart w:id="35" w:name="_Toc459308629"/>
      <w:bookmarkStart w:id="36" w:name="_Toc459308803"/>
      <w:bookmarkStart w:id="37" w:name="_Toc459308946"/>
      <w:r w:rsidRPr="00DE19C2">
        <w:rPr>
          <w:b w:val="0"/>
          <w:sz w:val="28"/>
          <w:szCs w:val="28"/>
          <w:lang w:val="ru-RU"/>
        </w:rPr>
        <w:lastRenderedPageBreak/>
        <w:t>ОСНОВНАЯ ЧАСТЬ</w:t>
      </w:r>
      <w:bookmarkEnd w:id="2"/>
      <w:bookmarkEnd w:id="3"/>
      <w:bookmarkEnd w:id="4"/>
    </w:p>
    <w:p w14:paraId="51360E03" w14:textId="77777777" w:rsidR="00476AC2" w:rsidRPr="00476AC2" w:rsidRDefault="00476AC2" w:rsidP="00476AC2">
      <w:pPr>
        <w:pStyle w:val="S20"/>
        <w:tabs>
          <w:tab w:val="clear" w:pos="360"/>
        </w:tabs>
        <w:spacing w:line="240" w:lineRule="auto"/>
        <w:ind w:left="709" w:firstLine="0"/>
        <w:jc w:val="left"/>
        <w:rPr>
          <w:b w:val="0"/>
          <w:sz w:val="28"/>
          <w:szCs w:val="28"/>
          <w:lang w:val="ru-RU"/>
        </w:rPr>
      </w:pPr>
    </w:p>
    <w:p w14:paraId="1495F798" w14:textId="5A8A4E00" w:rsidR="00476AC2" w:rsidRDefault="007B73CE" w:rsidP="00476AC2">
      <w:pPr>
        <w:pStyle w:val="21"/>
        <w:numPr>
          <w:ilvl w:val="1"/>
          <w:numId w:val="27"/>
        </w:numPr>
        <w:spacing w:before="0" w:after="0"/>
        <w:ind w:left="0" w:firstLine="709"/>
        <w:rPr>
          <w:b w:val="0"/>
          <w:lang w:val="ru-RU" w:eastAsia="ru-RU"/>
        </w:rPr>
      </w:pPr>
      <w:bookmarkStart w:id="38" w:name="_Toc146146540"/>
      <w:bookmarkStart w:id="39" w:name="_Toc16513686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E19C2">
        <w:rPr>
          <w:b w:val="0"/>
          <w:lang w:val="ru-RU" w:eastAsia="ru-RU"/>
        </w:rPr>
        <w:t>ПЕРЕЧЕНЬ ИСПОЛЬЗУЕМЫХ СОКРАЩЕНИЙ</w:t>
      </w:r>
      <w:bookmarkEnd w:id="38"/>
      <w:bookmarkEnd w:id="39"/>
    </w:p>
    <w:p w14:paraId="06DF4EA3" w14:textId="77777777" w:rsidR="00574A80" w:rsidRPr="00574A80" w:rsidRDefault="00574A80" w:rsidP="00574A80">
      <w:pPr>
        <w:pStyle w:val="a7"/>
        <w:rPr>
          <w:lang w:val="ru-RU" w:eastAsia="ru-RU"/>
        </w:rPr>
      </w:pPr>
    </w:p>
    <w:p w14:paraId="1FDFFB87" w14:textId="2F24F41B" w:rsidR="008F242C" w:rsidRDefault="0021692E" w:rsidP="00476AC2">
      <w:pPr>
        <w:pStyle w:val="a7"/>
        <w:spacing w:before="0" w:after="0"/>
        <w:ind w:firstLine="709"/>
        <w:rPr>
          <w:sz w:val="28"/>
          <w:szCs w:val="28"/>
          <w:lang w:val="ru-RU" w:eastAsia="ru-RU"/>
        </w:rPr>
      </w:pPr>
      <w:r w:rsidRPr="00DE19C2">
        <w:rPr>
          <w:sz w:val="28"/>
          <w:szCs w:val="28"/>
          <w:lang w:val="ru-RU"/>
        </w:rPr>
        <w:t xml:space="preserve">В местных нормативах градостроительного проектирования </w:t>
      </w:r>
      <w:r w:rsidR="00C73010">
        <w:rPr>
          <w:sz w:val="28"/>
          <w:szCs w:val="28"/>
          <w:lang w:val="ru-RU"/>
        </w:rPr>
        <w:t>Вершино-Тейского поссовета</w:t>
      </w:r>
      <w:r w:rsidR="00A23D31" w:rsidRPr="00DE19C2">
        <w:rPr>
          <w:sz w:val="28"/>
          <w:szCs w:val="28"/>
          <w:lang w:val="ru-RU"/>
        </w:rPr>
        <w:t xml:space="preserve"> </w:t>
      </w:r>
      <w:r w:rsidR="0009116A" w:rsidRPr="00DE19C2">
        <w:rPr>
          <w:sz w:val="28"/>
          <w:szCs w:val="28"/>
          <w:lang w:val="ru-RU"/>
        </w:rPr>
        <w:t>Аскиз</w:t>
      </w:r>
      <w:r w:rsidR="00C73010">
        <w:rPr>
          <w:sz w:val="28"/>
          <w:szCs w:val="28"/>
          <w:lang w:val="ru-RU"/>
        </w:rPr>
        <w:t>ского района Республики</w:t>
      </w:r>
      <w:r w:rsidR="00A23D31" w:rsidRPr="00DE19C2">
        <w:rPr>
          <w:sz w:val="28"/>
          <w:szCs w:val="28"/>
          <w:lang w:val="ru-RU"/>
        </w:rPr>
        <w:t xml:space="preserve"> Хакасия </w:t>
      </w:r>
      <w:r w:rsidR="00357614" w:rsidRPr="00DE19C2">
        <w:rPr>
          <w:sz w:val="28"/>
          <w:szCs w:val="28"/>
          <w:lang w:val="ru-RU" w:eastAsia="ru-RU"/>
        </w:rPr>
        <w:t>применяются следующие сокращения и обозначения:</w:t>
      </w:r>
      <w:bookmarkStart w:id="40" w:name="_Toc146146541"/>
      <w:bookmarkStart w:id="41" w:name="_Toc165136863"/>
      <w:bookmarkStart w:id="42" w:name="_Toc523245359"/>
      <w:bookmarkStart w:id="43" w:name="_Toc458612928"/>
      <w:bookmarkStart w:id="44" w:name="_Toc458692724"/>
      <w:bookmarkStart w:id="45" w:name="_Toc458710026"/>
      <w:bookmarkStart w:id="46" w:name="_Toc458766712"/>
      <w:bookmarkStart w:id="47" w:name="_Toc458785227"/>
      <w:bookmarkStart w:id="48" w:name="_Toc458788795"/>
      <w:bookmarkStart w:id="49" w:name="_Toc458824286"/>
      <w:bookmarkStart w:id="50" w:name="_Toc458873188"/>
      <w:bookmarkStart w:id="51" w:name="_Toc458948928"/>
      <w:bookmarkStart w:id="52" w:name="_Toc458969782"/>
      <w:bookmarkStart w:id="53" w:name="_Toc458969840"/>
      <w:bookmarkStart w:id="54" w:name="_Toc459029061"/>
      <w:bookmarkStart w:id="55" w:name="_Toc459035951"/>
      <w:bookmarkStart w:id="56" w:name="_Toc459036780"/>
      <w:bookmarkStart w:id="57" w:name="_Toc459042150"/>
      <w:bookmarkStart w:id="58" w:name="_Toc459044622"/>
      <w:bookmarkStart w:id="59" w:name="_Toc459050720"/>
      <w:bookmarkStart w:id="60" w:name="_Toc459051290"/>
      <w:bookmarkStart w:id="61" w:name="_Toc459052240"/>
      <w:bookmarkStart w:id="62" w:name="_Toc459054171"/>
      <w:bookmarkStart w:id="63" w:name="_Toc459054981"/>
      <w:bookmarkStart w:id="64" w:name="_Toc459130805"/>
      <w:bookmarkStart w:id="65" w:name="_Toc459199908"/>
      <w:bookmarkStart w:id="66" w:name="_Toc459202019"/>
      <w:bookmarkStart w:id="67" w:name="_Toc459132838"/>
      <w:bookmarkStart w:id="68" w:name="_Toc459140601"/>
      <w:bookmarkStart w:id="69" w:name="_Toc459141242"/>
      <w:bookmarkStart w:id="70" w:name="_Toc459202443"/>
      <w:bookmarkStart w:id="71" w:name="_Toc459302253"/>
      <w:bookmarkStart w:id="72" w:name="_Toc459308289"/>
      <w:bookmarkStart w:id="73" w:name="_Toc459308643"/>
      <w:bookmarkStart w:id="74" w:name="_Toc459308817"/>
      <w:bookmarkStart w:id="75" w:name="_Toc459308960"/>
    </w:p>
    <w:p w14:paraId="37B575DE" w14:textId="77777777" w:rsidR="00F71828" w:rsidRDefault="00F71828" w:rsidP="00476AC2">
      <w:pPr>
        <w:pStyle w:val="a7"/>
        <w:spacing w:before="0" w:after="0"/>
        <w:ind w:firstLine="709"/>
        <w:rPr>
          <w:sz w:val="28"/>
          <w:szCs w:val="28"/>
          <w:lang w:val="ru-RU" w:eastAsia="ru-RU"/>
        </w:rPr>
      </w:pP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99"/>
        <w:gridCol w:w="5918"/>
      </w:tblGrid>
      <w:tr w:rsidR="00476AC2" w:rsidRPr="00DE19C2" w14:paraId="67101728" w14:textId="77777777" w:rsidTr="00C81495">
        <w:trPr>
          <w:trHeight w:val="163"/>
          <w:tblHeader/>
          <w:jc w:val="center"/>
        </w:trPr>
        <w:tc>
          <w:tcPr>
            <w:tcW w:w="1986" w:type="pct"/>
            <w:shd w:val="clear" w:color="auto" w:fill="auto"/>
            <w:vAlign w:val="center"/>
          </w:tcPr>
          <w:p w14:paraId="0A896AEB" w14:textId="77777777" w:rsidR="00476AC2" w:rsidRPr="00DE19C2" w:rsidRDefault="00476AC2" w:rsidP="00C81495">
            <w:pPr>
              <w:pStyle w:val="ad"/>
              <w:spacing w:before="0" w:after="0"/>
              <w:rPr>
                <w:sz w:val="28"/>
                <w:szCs w:val="28"/>
              </w:rPr>
            </w:pPr>
            <w:r w:rsidRPr="00DE19C2">
              <w:rPr>
                <w:sz w:val="28"/>
                <w:szCs w:val="28"/>
              </w:rPr>
              <w:t>Сокращение</w:t>
            </w:r>
          </w:p>
        </w:tc>
        <w:tc>
          <w:tcPr>
            <w:tcW w:w="3014" w:type="pct"/>
            <w:shd w:val="clear" w:color="auto" w:fill="auto"/>
            <w:vAlign w:val="center"/>
          </w:tcPr>
          <w:p w14:paraId="54D76A26" w14:textId="77777777" w:rsidR="00476AC2" w:rsidRPr="00DE19C2" w:rsidRDefault="00476AC2" w:rsidP="00C81495">
            <w:pPr>
              <w:pStyle w:val="ad"/>
              <w:spacing w:before="0" w:after="0"/>
              <w:rPr>
                <w:sz w:val="28"/>
                <w:szCs w:val="28"/>
              </w:rPr>
            </w:pPr>
            <w:r w:rsidRPr="00DE19C2">
              <w:rPr>
                <w:sz w:val="28"/>
                <w:szCs w:val="28"/>
              </w:rPr>
              <w:t>Слово/ словосочетание</w:t>
            </w:r>
          </w:p>
        </w:tc>
      </w:tr>
      <w:tr w:rsidR="00476AC2" w:rsidRPr="00DE19C2" w14:paraId="02013194" w14:textId="77777777" w:rsidTr="00C81495">
        <w:trPr>
          <w:trHeight w:val="167"/>
          <w:jc w:val="center"/>
        </w:trPr>
        <w:tc>
          <w:tcPr>
            <w:tcW w:w="1986" w:type="pct"/>
            <w:shd w:val="clear" w:color="auto" w:fill="auto"/>
            <w:vAlign w:val="center"/>
          </w:tcPr>
          <w:p w14:paraId="6F555430" w14:textId="77777777" w:rsidR="00476AC2" w:rsidRPr="00DE19C2" w:rsidRDefault="00476AC2" w:rsidP="00C81495">
            <w:pPr>
              <w:pStyle w:val="afe"/>
              <w:jc w:val="center"/>
              <w:rPr>
                <w:sz w:val="28"/>
                <w:szCs w:val="28"/>
              </w:rPr>
            </w:pPr>
            <w:r w:rsidRPr="00DE19C2">
              <w:rPr>
                <w:sz w:val="28"/>
                <w:szCs w:val="28"/>
              </w:rPr>
              <w:t xml:space="preserve">МНГП </w:t>
            </w:r>
            <w:r>
              <w:rPr>
                <w:sz w:val="28"/>
                <w:szCs w:val="28"/>
              </w:rPr>
              <w:t>Вершино-Тейского поссовета</w:t>
            </w:r>
          </w:p>
        </w:tc>
        <w:tc>
          <w:tcPr>
            <w:tcW w:w="3014" w:type="pct"/>
            <w:shd w:val="clear" w:color="auto" w:fill="auto"/>
          </w:tcPr>
          <w:p w14:paraId="378B9C8A" w14:textId="77777777" w:rsidR="00476AC2" w:rsidRPr="00DE19C2" w:rsidRDefault="00476AC2" w:rsidP="00C81495">
            <w:pPr>
              <w:pStyle w:val="afe"/>
              <w:jc w:val="both"/>
              <w:rPr>
                <w:sz w:val="28"/>
                <w:szCs w:val="28"/>
              </w:rPr>
            </w:pPr>
            <w:r w:rsidRPr="00DE19C2">
              <w:rPr>
                <w:sz w:val="28"/>
                <w:szCs w:val="28"/>
              </w:rPr>
              <w:t xml:space="preserve">Местные нормативы градостроительного проектирования </w:t>
            </w:r>
            <w:r>
              <w:rPr>
                <w:sz w:val="28"/>
                <w:szCs w:val="28"/>
              </w:rPr>
              <w:t>Вершино-Тейского поссовета</w:t>
            </w:r>
            <w:r w:rsidRPr="00DE19C2">
              <w:rPr>
                <w:sz w:val="28"/>
                <w:szCs w:val="28"/>
              </w:rPr>
              <w:t xml:space="preserve"> Аскизского района Республики Хакасия</w:t>
            </w:r>
          </w:p>
        </w:tc>
      </w:tr>
      <w:tr w:rsidR="00476AC2" w:rsidRPr="00DE19C2" w14:paraId="697ED7F9" w14:textId="77777777" w:rsidTr="00C81495">
        <w:trPr>
          <w:trHeight w:val="167"/>
          <w:jc w:val="center"/>
        </w:trPr>
        <w:tc>
          <w:tcPr>
            <w:tcW w:w="1986" w:type="pct"/>
            <w:shd w:val="clear" w:color="auto" w:fill="auto"/>
            <w:vAlign w:val="center"/>
          </w:tcPr>
          <w:p w14:paraId="02D7AD45" w14:textId="77777777" w:rsidR="00476AC2" w:rsidRPr="00DE19C2" w:rsidRDefault="00476AC2" w:rsidP="00C81495">
            <w:pPr>
              <w:pStyle w:val="afe"/>
              <w:jc w:val="center"/>
              <w:rPr>
                <w:sz w:val="28"/>
                <w:szCs w:val="28"/>
              </w:rPr>
            </w:pPr>
            <w:r w:rsidRPr="00DE19C2">
              <w:rPr>
                <w:sz w:val="28"/>
                <w:szCs w:val="28"/>
              </w:rPr>
              <w:t>МНГП Аскизского района</w:t>
            </w:r>
          </w:p>
        </w:tc>
        <w:tc>
          <w:tcPr>
            <w:tcW w:w="3014" w:type="pct"/>
            <w:shd w:val="clear" w:color="auto" w:fill="auto"/>
          </w:tcPr>
          <w:p w14:paraId="271EF3E1" w14:textId="77777777" w:rsidR="00476AC2" w:rsidRPr="00DE19C2" w:rsidRDefault="00476AC2" w:rsidP="00C81495">
            <w:pPr>
              <w:pStyle w:val="afe"/>
              <w:jc w:val="both"/>
              <w:rPr>
                <w:sz w:val="28"/>
                <w:szCs w:val="28"/>
              </w:rPr>
            </w:pPr>
            <w:r w:rsidRPr="00DE19C2">
              <w:rPr>
                <w:sz w:val="28"/>
                <w:szCs w:val="28"/>
              </w:rPr>
              <w:t>Местные нормативы градостроительного проектирования Аскизского района Республики Хакасия</w:t>
            </w:r>
          </w:p>
        </w:tc>
      </w:tr>
      <w:tr w:rsidR="00476AC2" w:rsidRPr="00DE19C2" w14:paraId="59929C00" w14:textId="77777777" w:rsidTr="00C81495">
        <w:trPr>
          <w:trHeight w:val="167"/>
          <w:jc w:val="center"/>
        </w:trPr>
        <w:tc>
          <w:tcPr>
            <w:tcW w:w="1986" w:type="pct"/>
            <w:shd w:val="clear" w:color="auto" w:fill="auto"/>
            <w:vAlign w:val="center"/>
          </w:tcPr>
          <w:p w14:paraId="42304A77" w14:textId="77777777" w:rsidR="00476AC2" w:rsidRPr="00DE19C2" w:rsidRDefault="00476AC2" w:rsidP="00C81495">
            <w:pPr>
              <w:pStyle w:val="afe"/>
              <w:jc w:val="center"/>
              <w:rPr>
                <w:sz w:val="28"/>
                <w:szCs w:val="28"/>
              </w:rPr>
            </w:pPr>
            <w:r w:rsidRPr="00DE19C2">
              <w:rPr>
                <w:sz w:val="28"/>
                <w:szCs w:val="28"/>
              </w:rPr>
              <w:t>РНГП Республики Хакасия</w:t>
            </w:r>
          </w:p>
        </w:tc>
        <w:tc>
          <w:tcPr>
            <w:tcW w:w="3014" w:type="pct"/>
            <w:shd w:val="clear" w:color="auto" w:fill="auto"/>
          </w:tcPr>
          <w:p w14:paraId="51A59D5B" w14:textId="4259C3F1" w:rsidR="00476AC2" w:rsidRPr="00DE19C2" w:rsidRDefault="00476AC2" w:rsidP="00C81495">
            <w:pPr>
              <w:pStyle w:val="afe"/>
              <w:jc w:val="both"/>
              <w:rPr>
                <w:sz w:val="28"/>
                <w:szCs w:val="28"/>
              </w:rPr>
            </w:pPr>
            <w:r w:rsidRPr="00DE19C2">
              <w:rPr>
                <w:sz w:val="28"/>
                <w:szCs w:val="28"/>
              </w:rPr>
              <w:t xml:space="preserve">Региональные нормативы градостроительного проектирования Республики Хакасия, утвержденные приказом от </w:t>
            </w:r>
            <w:r>
              <w:rPr>
                <w:sz w:val="28"/>
                <w:szCs w:val="28"/>
              </w:rPr>
              <w:t>07.02.2022 №090-30-</w:t>
            </w:r>
            <w:r w:rsidRPr="00DE19C2">
              <w:rPr>
                <w:sz w:val="28"/>
                <w:szCs w:val="28"/>
              </w:rPr>
              <w:t>п «Об утве</w:t>
            </w:r>
            <w:r>
              <w:rPr>
                <w:sz w:val="28"/>
                <w:szCs w:val="28"/>
              </w:rPr>
              <w:t xml:space="preserve">рждении региональных нормативов </w:t>
            </w:r>
            <w:r w:rsidRPr="00DE19C2">
              <w:rPr>
                <w:sz w:val="28"/>
                <w:szCs w:val="28"/>
              </w:rPr>
              <w:t>градостроительного проектирования Республики Хакасия»</w:t>
            </w:r>
          </w:p>
        </w:tc>
      </w:tr>
      <w:tr w:rsidR="00476AC2" w:rsidRPr="00DE19C2" w14:paraId="0027F4EA" w14:textId="77777777" w:rsidTr="00C81495">
        <w:trPr>
          <w:trHeight w:val="167"/>
          <w:jc w:val="center"/>
        </w:trPr>
        <w:tc>
          <w:tcPr>
            <w:tcW w:w="1986" w:type="pct"/>
            <w:shd w:val="clear" w:color="auto" w:fill="auto"/>
            <w:vAlign w:val="center"/>
          </w:tcPr>
          <w:p w14:paraId="68779413" w14:textId="77777777" w:rsidR="00476AC2" w:rsidRPr="00DE19C2" w:rsidRDefault="00476AC2" w:rsidP="00C81495">
            <w:pPr>
              <w:pStyle w:val="afe"/>
              <w:jc w:val="center"/>
              <w:rPr>
                <w:sz w:val="28"/>
                <w:szCs w:val="28"/>
              </w:rPr>
            </w:pPr>
            <w:r w:rsidRPr="00DE19C2">
              <w:rPr>
                <w:sz w:val="28"/>
                <w:szCs w:val="28"/>
              </w:rPr>
              <w:t>Аскизский район</w:t>
            </w:r>
          </w:p>
        </w:tc>
        <w:tc>
          <w:tcPr>
            <w:tcW w:w="3014" w:type="pct"/>
            <w:shd w:val="clear" w:color="auto" w:fill="auto"/>
          </w:tcPr>
          <w:p w14:paraId="4E788234" w14:textId="77777777" w:rsidR="00476AC2" w:rsidRPr="00DE19C2" w:rsidRDefault="00476AC2" w:rsidP="00C81495">
            <w:pPr>
              <w:pStyle w:val="afe"/>
              <w:jc w:val="both"/>
              <w:rPr>
                <w:sz w:val="28"/>
                <w:szCs w:val="28"/>
              </w:rPr>
            </w:pPr>
            <w:r w:rsidRPr="00DE19C2">
              <w:rPr>
                <w:sz w:val="28"/>
                <w:szCs w:val="28"/>
              </w:rPr>
              <w:t>Аскизский район Республики Хакасия</w:t>
            </w:r>
          </w:p>
        </w:tc>
      </w:tr>
      <w:tr w:rsidR="00476AC2" w:rsidRPr="00DE19C2" w14:paraId="255477A4" w14:textId="77777777" w:rsidTr="00C81495">
        <w:trPr>
          <w:trHeight w:val="167"/>
          <w:jc w:val="center"/>
        </w:trPr>
        <w:tc>
          <w:tcPr>
            <w:tcW w:w="1986" w:type="pct"/>
            <w:shd w:val="clear" w:color="auto" w:fill="auto"/>
            <w:vAlign w:val="center"/>
          </w:tcPr>
          <w:p w14:paraId="17EB5754" w14:textId="77777777" w:rsidR="00476AC2" w:rsidRPr="00DE19C2" w:rsidRDefault="00476AC2" w:rsidP="00C81495">
            <w:pPr>
              <w:pStyle w:val="afe"/>
              <w:jc w:val="center"/>
              <w:rPr>
                <w:sz w:val="28"/>
                <w:szCs w:val="28"/>
              </w:rPr>
            </w:pPr>
            <w:r>
              <w:rPr>
                <w:sz w:val="28"/>
                <w:szCs w:val="28"/>
              </w:rPr>
              <w:t>Вершино-Тейский поссовет</w:t>
            </w:r>
          </w:p>
        </w:tc>
        <w:tc>
          <w:tcPr>
            <w:tcW w:w="3014" w:type="pct"/>
            <w:shd w:val="clear" w:color="auto" w:fill="auto"/>
          </w:tcPr>
          <w:p w14:paraId="3A81EC56" w14:textId="77777777" w:rsidR="00476AC2" w:rsidRPr="00DE19C2" w:rsidRDefault="00476AC2" w:rsidP="00C81495">
            <w:pPr>
              <w:pStyle w:val="afe"/>
              <w:jc w:val="both"/>
              <w:rPr>
                <w:sz w:val="28"/>
                <w:szCs w:val="28"/>
              </w:rPr>
            </w:pPr>
            <w:r>
              <w:rPr>
                <w:sz w:val="28"/>
                <w:szCs w:val="28"/>
              </w:rPr>
              <w:t>Вершино-Тейский поссовет</w:t>
            </w:r>
            <w:r w:rsidRPr="00DE19C2">
              <w:rPr>
                <w:sz w:val="28"/>
                <w:szCs w:val="28"/>
              </w:rPr>
              <w:t xml:space="preserve"> Аскизского района Республики Хакасия</w:t>
            </w:r>
          </w:p>
        </w:tc>
      </w:tr>
    </w:tbl>
    <w:p w14:paraId="3DA66A71" w14:textId="77777777" w:rsidR="00476AC2" w:rsidRDefault="00476AC2" w:rsidP="00476AC2">
      <w:pPr>
        <w:pStyle w:val="a7"/>
        <w:spacing w:before="0" w:after="0" w:line="360" w:lineRule="auto"/>
        <w:rPr>
          <w:sz w:val="28"/>
          <w:szCs w:val="28"/>
          <w:lang w:val="ru-RU" w:eastAsia="ru-RU"/>
        </w:rPr>
      </w:pPr>
    </w:p>
    <w:p w14:paraId="2BA07892" w14:textId="67F98DE8" w:rsidR="00847FFC" w:rsidRPr="00476AC2" w:rsidRDefault="00476AC2" w:rsidP="008F242C">
      <w:pPr>
        <w:pStyle w:val="a7"/>
        <w:spacing w:before="0" w:after="0" w:line="360" w:lineRule="auto"/>
        <w:ind w:firstLine="709"/>
        <w:rPr>
          <w:b/>
          <w:sz w:val="28"/>
          <w:szCs w:val="28"/>
          <w:lang w:val="ru-RU" w:eastAsia="ru-RU"/>
        </w:rPr>
      </w:pPr>
      <w:r w:rsidRPr="00476AC2">
        <w:rPr>
          <w:sz w:val="28"/>
          <w:szCs w:val="28"/>
          <w:lang w:val="ru-RU" w:eastAsia="ru-RU"/>
        </w:rPr>
        <w:t xml:space="preserve">1.2. </w:t>
      </w:r>
      <w:r w:rsidR="008F242C" w:rsidRPr="00476AC2">
        <w:rPr>
          <w:sz w:val="28"/>
          <w:szCs w:val="28"/>
          <w:lang w:val="ru-RU" w:eastAsia="ru-RU"/>
        </w:rPr>
        <w:t>ТЕ</w:t>
      </w:r>
      <w:r w:rsidR="00847FFC" w:rsidRPr="00476AC2">
        <w:rPr>
          <w:sz w:val="28"/>
          <w:szCs w:val="28"/>
          <w:lang w:val="ru-RU" w:eastAsia="ru-RU"/>
        </w:rPr>
        <w:t>РМИНЫ И ОПРЕДЕЛЕНИЯ</w:t>
      </w:r>
      <w:bookmarkEnd w:id="40"/>
      <w:bookmarkEnd w:id="41"/>
    </w:p>
    <w:p w14:paraId="3DC09382" w14:textId="77777777" w:rsidR="00676854" w:rsidRPr="00DE19C2" w:rsidRDefault="00847FFC" w:rsidP="002014BE">
      <w:pPr>
        <w:pStyle w:val="a7"/>
        <w:spacing w:before="0" w:after="0" w:line="360" w:lineRule="auto"/>
        <w:ind w:firstLine="709"/>
        <w:rPr>
          <w:color w:val="000000" w:themeColor="text1"/>
          <w:sz w:val="28"/>
          <w:szCs w:val="28"/>
          <w:lang w:val="ru-RU" w:eastAsia="ru-RU"/>
        </w:rPr>
      </w:pPr>
      <w:r w:rsidRPr="00DE19C2">
        <w:rPr>
          <w:color w:val="000000" w:themeColor="text1"/>
          <w:sz w:val="28"/>
          <w:szCs w:val="28"/>
          <w:lang w:val="ru-RU" w:eastAsia="ru-RU"/>
        </w:rPr>
        <w:t xml:space="preserve">Пешеходная доступность – движение по территории, осуществляемое в условиях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Пешеходная доступность выражена в единицах измерения времени. Время, за которое человек от дома при пешеходном движении достигает нормируемый объект, установлено с учетом движения пешехода со средней скоростью 3,5 км/час. </w:t>
      </w:r>
    </w:p>
    <w:p w14:paraId="1A45F168" w14:textId="77777777" w:rsidR="00676854" w:rsidRPr="00DE19C2" w:rsidRDefault="00847FFC" w:rsidP="002014BE">
      <w:pPr>
        <w:pStyle w:val="a7"/>
        <w:spacing w:before="0" w:after="0" w:line="360" w:lineRule="auto"/>
        <w:ind w:firstLine="709"/>
        <w:rPr>
          <w:color w:val="000000" w:themeColor="text1"/>
          <w:sz w:val="28"/>
          <w:szCs w:val="28"/>
          <w:lang w:val="ru-RU" w:eastAsia="ru-RU"/>
        </w:rPr>
      </w:pPr>
      <w:r w:rsidRPr="00DE19C2">
        <w:rPr>
          <w:color w:val="000000" w:themeColor="text1"/>
          <w:sz w:val="28"/>
          <w:szCs w:val="28"/>
          <w:lang w:val="ru-RU" w:eastAsia="ru-RU"/>
        </w:rPr>
        <w:t xml:space="preserve">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коридорам. Транспортная доступность выражена в единицах измерения времени, за которое человек при </w:t>
      </w:r>
      <w:r w:rsidRPr="00DE19C2">
        <w:rPr>
          <w:color w:val="000000" w:themeColor="text1"/>
          <w:sz w:val="28"/>
          <w:szCs w:val="28"/>
          <w:lang w:val="ru-RU" w:eastAsia="ru-RU"/>
        </w:rPr>
        <w:lastRenderedPageBreak/>
        <w:t xml:space="preserve">помощи общественного транспорта со средней скоростью движения 15 км/час достигает нормируемый объект. Ожидание транспортных средств на остановочных пунктах не входит в нормативно установленное время. </w:t>
      </w:r>
    </w:p>
    <w:p w14:paraId="708EB050" w14:textId="77777777" w:rsidR="00676854" w:rsidRPr="00DE19C2" w:rsidRDefault="00847FFC" w:rsidP="002014BE">
      <w:pPr>
        <w:pStyle w:val="a7"/>
        <w:spacing w:before="0" w:after="0" w:line="360" w:lineRule="auto"/>
        <w:ind w:firstLine="709"/>
        <w:rPr>
          <w:color w:val="000000" w:themeColor="text1"/>
          <w:sz w:val="28"/>
          <w:szCs w:val="28"/>
          <w:lang w:val="ru-RU" w:eastAsia="ru-RU"/>
        </w:rPr>
      </w:pPr>
      <w:r w:rsidRPr="00DE19C2">
        <w:rPr>
          <w:color w:val="000000" w:themeColor="text1"/>
          <w:sz w:val="28"/>
          <w:szCs w:val="28"/>
          <w:lang w:val="ru-RU" w:eastAsia="ru-RU"/>
        </w:rPr>
        <w:t xml:space="preserve">Озелененные территории общего пользования – взаимоувязанные, равномерно размещенные озелененные территории, используемые для рекреации жителей. </w:t>
      </w:r>
    </w:p>
    <w:p w14:paraId="00407F7E" w14:textId="5F22AFE1" w:rsidR="00B808A3" w:rsidRDefault="00847FFC" w:rsidP="00F71828">
      <w:pPr>
        <w:pStyle w:val="a7"/>
        <w:spacing w:before="0" w:after="0" w:line="360" w:lineRule="auto"/>
        <w:ind w:firstLine="709"/>
        <w:rPr>
          <w:color w:val="000000" w:themeColor="text1"/>
          <w:sz w:val="28"/>
          <w:szCs w:val="28"/>
          <w:lang w:val="ru-RU" w:eastAsia="ru-RU"/>
        </w:rPr>
      </w:pPr>
      <w:r w:rsidRPr="00DE19C2">
        <w:rPr>
          <w:color w:val="000000" w:themeColor="text1"/>
          <w:sz w:val="28"/>
          <w:szCs w:val="28"/>
          <w:lang w:val="ru-RU" w:eastAsia="ru-RU"/>
        </w:rPr>
        <w:t>Иные понятия употребляются в значениях, установленных федеральным и региональным законодательством.</w:t>
      </w:r>
      <w:bookmarkStart w:id="76" w:name="_Toc523245355"/>
      <w:bookmarkStart w:id="77" w:name="_Toc146146542"/>
      <w:bookmarkStart w:id="78" w:name="_Toc165136864"/>
    </w:p>
    <w:p w14:paraId="50C236B6" w14:textId="77777777" w:rsidR="00F71828" w:rsidRDefault="00F71828" w:rsidP="00F71828">
      <w:pPr>
        <w:pStyle w:val="a7"/>
        <w:spacing w:before="0" w:after="0" w:line="360" w:lineRule="auto"/>
        <w:ind w:firstLine="709"/>
        <w:rPr>
          <w:color w:val="000000" w:themeColor="text1"/>
          <w:sz w:val="28"/>
          <w:szCs w:val="28"/>
          <w:lang w:val="ru-RU" w:eastAsia="ru-RU"/>
        </w:rPr>
      </w:pPr>
    </w:p>
    <w:p w14:paraId="1EF9D60B" w14:textId="168683FD" w:rsidR="00847FFC" w:rsidRDefault="00B808A3" w:rsidP="00B808A3">
      <w:pPr>
        <w:pStyle w:val="a7"/>
        <w:spacing w:before="0" w:after="0" w:line="360" w:lineRule="auto"/>
        <w:ind w:firstLine="709"/>
        <w:rPr>
          <w:sz w:val="28"/>
          <w:szCs w:val="28"/>
          <w:lang w:val="ru-RU" w:eastAsia="ru-RU"/>
        </w:rPr>
      </w:pPr>
      <w:r w:rsidRPr="00F71828">
        <w:rPr>
          <w:color w:val="000000" w:themeColor="text1"/>
          <w:sz w:val="28"/>
          <w:szCs w:val="28"/>
          <w:lang w:val="ru-RU" w:eastAsia="ru-RU"/>
        </w:rPr>
        <w:t xml:space="preserve">1.2. </w:t>
      </w:r>
      <w:r w:rsidR="00847FFC" w:rsidRPr="00F71828">
        <w:rPr>
          <w:sz w:val="28"/>
          <w:szCs w:val="28"/>
          <w:lang w:val="ru-RU" w:eastAsia="ru-RU"/>
        </w:rPr>
        <w:t>ОБЩИЕ ПОЛОЖЕНИЯ</w:t>
      </w:r>
      <w:bookmarkEnd w:id="76"/>
      <w:bookmarkEnd w:id="77"/>
      <w:bookmarkEnd w:id="78"/>
    </w:p>
    <w:p w14:paraId="418230CA" w14:textId="77777777" w:rsidR="00F71828" w:rsidRPr="00F71828" w:rsidRDefault="00F71828" w:rsidP="00B808A3">
      <w:pPr>
        <w:pStyle w:val="a7"/>
        <w:spacing w:before="0" w:after="0" w:line="360" w:lineRule="auto"/>
        <w:ind w:firstLine="709"/>
        <w:rPr>
          <w:b/>
          <w:sz w:val="28"/>
          <w:szCs w:val="28"/>
          <w:lang w:val="ru-RU" w:eastAsia="ru-RU"/>
        </w:rPr>
      </w:pPr>
    </w:p>
    <w:p w14:paraId="34F9C0AE" w14:textId="06BD79C4" w:rsidR="00676854" w:rsidRPr="00DE19C2" w:rsidRDefault="00A23D31" w:rsidP="002014BE">
      <w:pPr>
        <w:tabs>
          <w:tab w:val="left" w:pos="851"/>
          <w:tab w:val="left" w:pos="1134"/>
        </w:tabs>
        <w:spacing w:line="360" w:lineRule="auto"/>
        <w:ind w:firstLine="709"/>
        <w:jc w:val="both"/>
        <w:rPr>
          <w:sz w:val="28"/>
          <w:szCs w:val="28"/>
        </w:rPr>
      </w:pPr>
      <w:r w:rsidRPr="00DE19C2">
        <w:rPr>
          <w:sz w:val="28"/>
          <w:szCs w:val="28"/>
        </w:rPr>
        <w:t xml:space="preserve">МНГП </w:t>
      </w:r>
      <w:r w:rsidR="006522A7">
        <w:rPr>
          <w:sz w:val="28"/>
          <w:szCs w:val="28"/>
        </w:rPr>
        <w:t>Вершино-Тейского поссовета</w:t>
      </w:r>
      <w:r w:rsidRPr="00DE19C2">
        <w:rPr>
          <w:sz w:val="28"/>
          <w:szCs w:val="28"/>
        </w:rPr>
        <w:t xml:space="preserve"> </w:t>
      </w:r>
      <w:r w:rsidR="00676854" w:rsidRPr="00DE19C2">
        <w:rPr>
          <w:sz w:val="28"/>
          <w:szCs w:val="28"/>
        </w:rPr>
        <w:t>разработа</w:t>
      </w:r>
      <w:r w:rsidR="001619B6" w:rsidRPr="00DE19C2">
        <w:rPr>
          <w:sz w:val="28"/>
          <w:szCs w:val="28"/>
        </w:rPr>
        <w:t xml:space="preserve">ны на основании пункта 2 части </w:t>
      </w:r>
      <w:r w:rsidRPr="00DE19C2">
        <w:rPr>
          <w:sz w:val="28"/>
          <w:szCs w:val="28"/>
        </w:rPr>
        <w:t>1</w:t>
      </w:r>
      <w:r w:rsidR="00676854" w:rsidRPr="00DE19C2">
        <w:rPr>
          <w:sz w:val="28"/>
          <w:szCs w:val="28"/>
        </w:rPr>
        <w:t xml:space="preserve"> статьи 8, части 1 статьи 29.4 Градостроительного кодекса Российской Федерации, части </w:t>
      </w:r>
      <w:r w:rsidR="003A39F5" w:rsidRPr="00DE19C2">
        <w:rPr>
          <w:sz w:val="28"/>
          <w:szCs w:val="28"/>
        </w:rPr>
        <w:t>3</w:t>
      </w:r>
      <w:r w:rsidR="00676854" w:rsidRPr="00DE19C2">
        <w:rPr>
          <w:sz w:val="28"/>
          <w:szCs w:val="28"/>
        </w:rPr>
        <w:t xml:space="preserve"> статьи </w:t>
      </w:r>
      <w:r w:rsidRPr="00DE19C2">
        <w:rPr>
          <w:sz w:val="28"/>
          <w:szCs w:val="28"/>
        </w:rPr>
        <w:t>14</w:t>
      </w:r>
      <w:r w:rsidR="00676854" w:rsidRPr="00DE19C2">
        <w:rPr>
          <w:sz w:val="28"/>
          <w:szCs w:val="28"/>
        </w:rPr>
        <w:t xml:space="preserve"> Федерального закона от 06.10.2003 №</w:t>
      </w:r>
      <w:r w:rsidR="0009116A" w:rsidRPr="00DE19C2">
        <w:rPr>
          <w:sz w:val="28"/>
          <w:szCs w:val="28"/>
        </w:rPr>
        <w:t> </w:t>
      </w:r>
      <w:r w:rsidR="00676854" w:rsidRPr="00DE19C2">
        <w:rPr>
          <w:sz w:val="28"/>
          <w:szCs w:val="28"/>
        </w:rPr>
        <w:t>131-ФЗ «Об общих принципах организации местного самоуправления в Российской Федерации».</w:t>
      </w:r>
    </w:p>
    <w:p w14:paraId="71951A9E" w14:textId="275F025D" w:rsidR="00847FFC" w:rsidRPr="00DE19C2" w:rsidRDefault="00A23D31" w:rsidP="002014BE">
      <w:pPr>
        <w:tabs>
          <w:tab w:val="left" w:pos="851"/>
          <w:tab w:val="left" w:pos="1134"/>
        </w:tabs>
        <w:spacing w:line="360" w:lineRule="auto"/>
        <w:ind w:firstLine="709"/>
        <w:jc w:val="both"/>
        <w:rPr>
          <w:sz w:val="28"/>
          <w:szCs w:val="28"/>
        </w:rPr>
      </w:pPr>
      <w:r w:rsidRPr="00DE19C2">
        <w:rPr>
          <w:sz w:val="28"/>
          <w:szCs w:val="28"/>
        </w:rPr>
        <w:t xml:space="preserve">МНГП </w:t>
      </w:r>
      <w:r w:rsidR="006522A7">
        <w:rPr>
          <w:sz w:val="28"/>
          <w:szCs w:val="28"/>
        </w:rPr>
        <w:t>Вершино-Тейского поссовета</w:t>
      </w:r>
      <w:r w:rsidR="006522A7" w:rsidRPr="00DE19C2">
        <w:rPr>
          <w:sz w:val="28"/>
          <w:szCs w:val="28"/>
        </w:rPr>
        <w:t xml:space="preserve"> </w:t>
      </w:r>
      <w:r w:rsidR="00847FFC" w:rsidRPr="00DE19C2">
        <w:rPr>
          <w:sz w:val="28"/>
          <w:szCs w:val="28"/>
        </w:rPr>
        <w:t xml:space="preserve">содержат совокупность расчётных показателей минимально допустимого уровня обеспеченности объектами местного значения, относящимся к областям, </w:t>
      </w:r>
      <w:r w:rsidR="00676854" w:rsidRPr="00DE19C2">
        <w:rPr>
          <w:sz w:val="28"/>
          <w:szCs w:val="28"/>
        </w:rPr>
        <w:t xml:space="preserve">указанным в </w:t>
      </w:r>
      <w:hyperlink r:id="rId14" w:history="1">
        <w:r w:rsidR="001619B6" w:rsidRPr="00DE19C2">
          <w:rPr>
            <w:sz w:val="28"/>
            <w:szCs w:val="28"/>
          </w:rPr>
          <w:t xml:space="preserve">части </w:t>
        </w:r>
        <w:r w:rsidR="00B30425" w:rsidRPr="00DE19C2">
          <w:rPr>
            <w:sz w:val="28"/>
            <w:szCs w:val="28"/>
          </w:rPr>
          <w:t>4</w:t>
        </w:r>
        <w:r w:rsidR="00676854" w:rsidRPr="00DE19C2">
          <w:rPr>
            <w:sz w:val="28"/>
            <w:szCs w:val="28"/>
          </w:rPr>
          <w:t xml:space="preserve"> статьи 29.2</w:t>
        </w:r>
      </w:hyperlink>
      <w:r w:rsidR="00676854" w:rsidRPr="00DE19C2">
        <w:rPr>
          <w:sz w:val="28"/>
          <w:szCs w:val="28"/>
        </w:rPr>
        <w:t xml:space="preserve"> Градостроительного кодекса Российской Федерации</w:t>
      </w:r>
      <w:r w:rsidR="00847FFC" w:rsidRPr="00DE19C2">
        <w:rPr>
          <w:sz w:val="28"/>
          <w:szCs w:val="28"/>
        </w:rPr>
        <w:t xml:space="preserve">, </w:t>
      </w:r>
      <w:r w:rsidR="001619B6" w:rsidRPr="00DE19C2">
        <w:rPr>
          <w:sz w:val="28"/>
          <w:szCs w:val="28"/>
        </w:rPr>
        <w:t xml:space="preserve">статье </w:t>
      </w:r>
      <w:r w:rsidR="00B30425" w:rsidRPr="00DE19C2">
        <w:rPr>
          <w:sz w:val="28"/>
          <w:szCs w:val="28"/>
        </w:rPr>
        <w:t>9</w:t>
      </w:r>
      <w:r w:rsidR="00847FFC" w:rsidRPr="00DE19C2">
        <w:rPr>
          <w:sz w:val="28"/>
          <w:szCs w:val="28"/>
        </w:rPr>
        <w:t xml:space="preserve"> </w:t>
      </w:r>
      <w:r w:rsidR="001619B6" w:rsidRPr="00DE19C2">
        <w:rPr>
          <w:sz w:val="28"/>
          <w:szCs w:val="28"/>
        </w:rPr>
        <w:t xml:space="preserve">Закона Республики Хакасия от 05.10.2013 № 83-ЗРХ </w:t>
      </w:r>
      <w:r w:rsidR="00847FFC" w:rsidRPr="00DE19C2">
        <w:rPr>
          <w:sz w:val="28"/>
          <w:szCs w:val="28"/>
        </w:rPr>
        <w:t xml:space="preserve">«О градостроительной деятельности </w:t>
      </w:r>
      <w:r w:rsidR="00E80319" w:rsidRPr="00DE19C2">
        <w:rPr>
          <w:sz w:val="28"/>
          <w:szCs w:val="28"/>
        </w:rPr>
        <w:t>на территории Республики Хакасия</w:t>
      </w:r>
      <w:r w:rsidR="00847FFC" w:rsidRPr="00DE19C2">
        <w:rPr>
          <w:sz w:val="28"/>
          <w:szCs w:val="28"/>
        </w:rPr>
        <w:t>», иными объектами местного значения населения муниципального образования и расчётных показателей максимально допустимого уровня территориальной доступности таких объектов для населения муниципального образования.</w:t>
      </w:r>
    </w:p>
    <w:p w14:paraId="002B0934" w14:textId="6DBC2D9A" w:rsidR="00847FFC" w:rsidRPr="00DE19C2" w:rsidRDefault="00847FFC" w:rsidP="002014BE">
      <w:pPr>
        <w:tabs>
          <w:tab w:val="left" w:pos="851"/>
          <w:tab w:val="left" w:pos="1134"/>
        </w:tabs>
        <w:spacing w:line="360" w:lineRule="auto"/>
        <w:ind w:firstLine="709"/>
        <w:jc w:val="both"/>
        <w:rPr>
          <w:sz w:val="28"/>
          <w:szCs w:val="28"/>
        </w:rPr>
      </w:pPr>
      <w:r w:rsidRPr="00DE19C2">
        <w:rPr>
          <w:sz w:val="28"/>
          <w:szCs w:val="28"/>
        </w:rPr>
        <w:t xml:space="preserve">Совокупность расчётных показателей минимально допустимого уровня обеспеченности объектами регионального значения, относящимся к областям, указанным в части 3 статьи 14 Градостроительного кодекса Российской Федерации, иными объектами регионального значения населения </w:t>
      </w:r>
      <w:r w:rsidR="00E80319" w:rsidRPr="00DE19C2">
        <w:rPr>
          <w:sz w:val="28"/>
          <w:szCs w:val="28"/>
        </w:rPr>
        <w:t xml:space="preserve">Республики Хакасия </w:t>
      </w:r>
      <w:r w:rsidRPr="00DE19C2">
        <w:rPr>
          <w:sz w:val="28"/>
          <w:szCs w:val="28"/>
        </w:rPr>
        <w:t xml:space="preserve">и расчётных показателей максимально допустимого уровня </w:t>
      </w:r>
      <w:r w:rsidRPr="00DE19C2">
        <w:rPr>
          <w:sz w:val="28"/>
          <w:szCs w:val="28"/>
        </w:rPr>
        <w:lastRenderedPageBreak/>
        <w:t xml:space="preserve">территориальной доступности таких объектов для населения определены в Региональных нормативах </w:t>
      </w:r>
      <w:r w:rsidR="00E80319" w:rsidRPr="00DE19C2">
        <w:rPr>
          <w:sz w:val="28"/>
          <w:szCs w:val="28"/>
        </w:rPr>
        <w:t>градостроительного проектирования Республики Хакасия, утвержденные приказом от 07.02.2022 №090-30-п «Об утверждении региональных нормативов градостроительного проектирования Республики Хакасия»</w:t>
      </w:r>
      <w:r w:rsidRPr="00DE19C2">
        <w:rPr>
          <w:sz w:val="28"/>
          <w:szCs w:val="28"/>
        </w:rPr>
        <w:t>.</w:t>
      </w:r>
    </w:p>
    <w:p w14:paraId="7B8987F8" w14:textId="2B49A115" w:rsidR="008F5E39" w:rsidRPr="00DE19C2" w:rsidRDefault="008F5E39" w:rsidP="002014BE">
      <w:pPr>
        <w:tabs>
          <w:tab w:val="left" w:pos="851"/>
          <w:tab w:val="left" w:pos="1134"/>
        </w:tabs>
        <w:spacing w:line="360" w:lineRule="auto"/>
        <w:ind w:firstLine="709"/>
        <w:jc w:val="both"/>
        <w:rPr>
          <w:sz w:val="28"/>
          <w:szCs w:val="28"/>
        </w:rPr>
      </w:pPr>
      <w:r w:rsidRPr="00DE19C2">
        <w:rPr>
          <w:sz w:val="28"/>
          <w:szCs w:val="28"/>
        </w:rPr>
        <w:t xml:space="preserve">В соответствии с частью 3 статьи 14 Федерального закона от 06.10.2003 № 131-ФЗ «Об общих принципах организации местного самоуправления в Российской Федерации» к вопросам местного значения </w:t>
      </w:r>
      <w:r w:rsidR="006522A7">
        <w:rPr>
          <w:sz w:val="28"/>
          <w:szCs w:val="28"/>
        </w:rPr>
        <w:t>городского</w:t>
      </w:r>
      <w:r w:rsidRPr="00DE19C2">
        <w:rPr>
          <w:sz w:val="28"/>
          <w:szCs w:val="28"/>
        </w:rPr>
        <w:t xml:space="preserve">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w:t>
      </w:r>
    </w:p>
    <w:p w14:paraId="4145D335" w14:textId="53C1C239" w:rsidR="008F5E39" w:rsidRPr="00DE19C2" w:rsidRDefault="008F5E39" w:rsidP="002014BE">
      <w:pPr>
        <w:tabs>
          <w:tab w:val="left" w:pos="851"/>
          <w:tab w:val="left" w:pos="1134"/>
        </w:tabs>
        <w:spacing w:line="360" w:lineRule="auto"/>
        <w:ind w:firstLine="709"/>
        <w:jc w:val="both"/>
        <w:rPr>
          <w:sz w:val="28"/>
          <w:szCs w:val="28"/>
        </w:rPr>
      </w:pPr>
      <w:r w:rsidRPr="00DE19C2">
        <w:rPr>
          <w:sz w:val="28"/>
          <w:szCs w:val="28"/>
        </w:rPr>
        <w:t xml:space="preserve">В соответствии с частью 4 статьи 14 Федерального закона от 06.10.2003 № 131-ФЗ «Об общих принципах организации местного самоуправления в Российской Федерации» иные вопросы местного значения, предусмотренные частью 1 настоящей статьи для городских поселений, не отнесенные к вопросам местного значения </w:t>
      </w:r>
      <w:r w:rsidR="006522A7">
        <w:rPr>
          <w:sz w:val="28"/>
          <w:szCs w:val="28"/>
        </w:rPr>
        <w:t>городских</w:t>
      </w:r>
      <w:r w:rsidRPr="00DE19C2">
        <w:rPr>
          <w:sz w:val="28"/>
          <w:szCs w:val="28"/>
        </w:rPr>
        <w:t xml:space="preserve"> поселений в соответствии с частью 3 на</w:t>
      </w:r>
      <w:r w:rsidR="006522A7">
        <w:rPr>
          <w:sz w:val="28"/>
          <w:szCs w:val="28"/>
        </w:rPr>
        <w:t>стоящей статьи, на территориях городских</w:t>
      </w:r>
      <w:r w:rsidRPr="00DE19C2">
        <w:rPr>
          <w:sz w:val="28"/>
          <w:szCs w:val="28"/>
        </w:rPr>
        <w:t xml:space="preserve">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1589343F" w14:textId="72A312F8" w:rsidR="00847FFC" w:rsidRPr="00DE19C2" w:rsidRDefault="00407A7C" w:rsidP="006522A7">
      <w:pPr>
        <w:tabs>
          <w:tab w:val="left" w:pos="851"/>
          <w:tab w:val="left" w:pos="1134"/>
        </w:tabs>
        <w:spacing w:line="360" w:lineRule="auto"/>
        <w:ind w:firstLine="709"/>
        <w:jc w:val="both"/>
        <w:rPr>
          <w:sz w:val="28"/>
          <w:szCs w:val="28"/>
        </w:rPr>
      </w:pPr>
      <w:r w:rsidRPr="00DE19C2">
        <w:rPr>
          <w:sz w:val="28"/>
          <w:szCs w:val="28"/>
        </w:rPr>
        <w:t xml:space="preserve">МНГП </w:t>
      </w:r>
      <w:r w:rsidR="006522A7">
        <w:rPr>
          <w:sz w:val="28"/>
          <w:szCs w:val="28"/>
        </w:rPr>
        <w:t>Вершино-Тейского поссовета</w:t>
      </w:r>
      <w:r w:rsidRPr="00DE19C2">
        <w:rPr>
          <w:sz w:val="28"/>
          <w:szCs w:val="28"/>
        </w:rPr>
        <w:t xml:space="preserve"> </w:t>
      </w:r>
      <w:r w:rsidR="00847FFC" w:rsidRPr="00DE19C2">
        <w:rPr>
          <w:sz w:val="28"/>
          <w:szCs w:val="28"/>
        </w:rPr>
        <w:t xml:space="preserve">направлены на: </w:t>
      </w:r>
    </w:p>
    <w:p w14:paraId="17AD617C" w14:textId="0D95E79E" w:rsidR="00847FFC" w:rsidRPr="00DE19C2" w:rsidRDefault="00847FFC" w:rsidP="002014BE">
      <w:pPr>
        <w:pStyle w:val="aff2"/>
        <w:numPr>
          <w:ilvl w:val="0"/>
          <w:numId w:val="28"/>
        </w:numPr>
        <w:tabs>
          <w:tab w:val="left" w:pos="851"/>
          <w:tab w:val="left" w:pos="993"/>
          <w:tab w:val="left" w:pos="1134"/>
        </w:tabs>
        <w:ind w:left="0" w:firstLine="709"/>
        <w:contextualSpacing/>
        <w:rPr>
          <w:sz w:val="28"/>
          <w:szCs w:val="28"/>
        </w:rPr>
      </w:pPr>
      <w:r w:rsidRPr="00DE19C2">
        <w:rPr>
          <w:sz w:val="28"/>
          <w:szCs w:val="28"/>
        </w:rPr>
        <w:t xml:space="preserve">обеспечение согласованности решений и показателей развития территорий, устанавливаемых в градостроительной документации </w:t>
      </w:r>
      <w:r w:rsidR="006522A7">
        <w:rPr>
          <w:sz w:val="28"/>
          <w:szCs w:val="28"/>
        </w:rPr>
        <w:t>городского</w:t>
      </w:r>
      <w:r w:rsidR="003B73D3" w:rsidRPr="00DE19C2">
        <w:rPr>
          <w:sz w:val="28"/>
          <w:szCs w:val="28"/>
        </w:rPr>
        <w:t xml:space="preserve"> поселения</w:t>
      </w:r>
      <w:r w:rsidRPr="00DE19C2">
        <w:rPr>
          <w:sz w:val="28"/>
          <w:szCs w:val="28"/>
        </w:rPr>
        <w:t xml:space="preserve"> (</w:t>
      </w:r>
      <w:r w:rsidR="003B73D3" w:rsidRPr="00DE19C2">
        <w:rPr>
          <w:sz w:val="28"/>
          <w:szCs w:val="28"/>
        </w:rPr>
        <w:t>генеральный план</w:t>
      </w:r>
      <w:r w:rsidRPr="00DE19C2">
        <w:rPr>
          <w:sz w:val="28"/>
          <w:szCs w:val="28"/>
        </w:rPr>
        <w:t xml:space="preserve">);  </w:t>
      </w:r>
    </w:p>
    <w:p w14:paraId="40EE0AFF" w14:textId="77777777" w:rsidR="00407A7C" w:rsidRPr="00DE19C2" w:rsidRDefault="00847FFC" w:rsidP="002014BE">
      <w:pPr>
        <w:pStyle w:val="aff2"/>
        <w:numPr>
          <w:ilvl w:val="0"/>
          <w:numId w:val="28"/>
        </w:numPr>
        <w:tabs>
          <w:tab w:val="left" w:pos="851"/>
          <w:tab w:val="left" w:pos="993"/>
          <w:tab w:val="left" w:pos="1134"/>
        </w:tabs>
        <w:ind w:left="0" w:firstLine="709"/>
        <w:contextualSpacing/>
        <w:rPr>
          <w:sz w:val="28"/>
          <w:szCs w:val="28"/>
        </w:rPr>
      </w:pPr>
      <w:r w:rsidRPr="00DE19C2">
        <w:rPr>
          <w:sz w:val="28"/>
          <w:szCs w:val="28"/>
        </w:rPr>
        <w:lastRenderedPageBreak/>
        <w:t>установление расчётных показателей, применение которых необходимо при разработке или корректировке г</w:t>
      </w:r>
      <w:r w:rsidR="00407A7C" w:rsidRPr="00DE19C2">
        <w:rPr>
          <w:sz w:val="28"/>
          <w:szCs w:val="28"/>
        </w:rPr>
        <w:t xml:space="preserve">радостроительной документации; </w:t>
      </w:r>
    </w:p>
    <w:p w14:paraId="176D06A3" w14:textId="77777777" w:rsidR="00F71828" w:rsidRPr="00F71828" w:rsidRDefault="00847FFC" w:rsidP="003F2155">
      <w:pPr>
        <w:pStyle w:val="aff2"/>
        <w:numPr>
          <w:ilvl w:val="0"/>
          <w:numId w:val="28"/>
        </w:numPr>
        <w:tabs>
          <w:tab w:val="left" w:pos="851"/>
          <w:tab w:val="left" w:pos="993"/>
          <w:tab w:val="left" w:pos="1134"/>
        </w:tabs>
        <w:ind w:left="567" w:firstLine="709"/>
        <w:contextualSpacing/>
      </w:pPr>
      <w:r w:rsidRPr="00F71828">
        <w:rPr>
          <w:sz w:val="28"/>
          <w:szCs w:val="28"/>
        </w:rPr>
        <w:t xml:space="preserve">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стратегического планирования </w:t>
      </w:r>
      <w:r w:rsidR="00E80319" w:rsidRPr="00F71828">
        <w:rPr>
          <w:sz w:val="28"/>
          <w:szCs w:val="28"/>
        </w:rPr>
        <w:t>Республики Хакасия</w:t>
      </w:r>
      <w:r w:rsidR="00407A7C" w:rsidRPr="00F71828">
        <w:rPr>
          <w:sz w:val="28"/>
          <w:szCs w:val="28"/>
        </w:rPr>
        <w:t xml:space="preserve">, </w:t>
      </w:r>
      <w:r w:rsidRPr="00F71828">
        <w:rPr>
          <w:sz w:val="28"/>
          <w:szCs w:val="28"/>
        </w:rPr>
        <w:t>муниципальног</w:t>
      </w:r>
      <w:r w:rsidR="00DD13BD" w:rsidRPr="00F71828">
        <w:rPr>
          <w:sz w:val="28"/>
          <w:szCs w:val="28"/>
        </w:rPr>
        <w:t xml:space="preserve">о образования </w:t>
      </w:r>
      <w:r w:rsidR="0009116A" w:rsidRPr="00F71828">
        <w:rPr>
          <w:sz w:val="28"/>
          <w:szCs w:val="28"/>
        </w:rPr>
        <w:t>Аскиз</w:t>
      </w:r>
      <w:r w:rsidR="00E80319" w:rsidRPr="00F71828">
        <w:rPr>
          <w:sz w:val="28"/>
          <w:szCs w:val="28"/>
        </w:rPr>
        <w:t>ский район Республики Хакасия</w:t>
      </w:r>
      <w:r w:rsidR="00407A7C" w:rsidRPr="00F71828">
        <w:rPr>
          <w:sz w:val="28"/>
          <w:szCs w:val="28"/>
        </w:rPr>
        <w:t xml:space="preserve"> и муниципального образования </w:t>
      </w:r>
      <w:r w:rsidR="006522A7" w:rsidRPr="00F71828">
        <w:rPr>
          <w:sz w:val="28"/>
          <w:szCs w:val="28"/>
        </w:rPr>
        <w:t xml:space="preserve">Вершино-Тейский поссовет </w:t>
      </w:r>
      <w:r w:rsidR="0009116A" w:rsidRPr="00F71828">
        <w:rPr>
          <w:sz w:val="28"/>
          <w:szCs w:val="28"/>
        </w:rPr>
        <w:t>Аскиз</w:t>
      </w:r>
      <w:r w:rsidR="00407A7C" w:rsidRPr="00F71828">
        <w:rPr>
          <w:sz w:val="28"/>
          <w:szCs w:val="28"/>
        </w:rPr>
        <w:t>ского района Республики Хакасия</w:t>
      </w:r>
      <w:r w:rsidRPr="00F71828">
        <w:rPr>
          <w:sz w:val="28"/>
          <w:szCs w:val="28"/>
        </w:rPr>
        <w:t xml:space="preserve">; </w:t>
      </w:r>
    </w:p>
    <w:p w14:paraId="59A2768F" w14:textId="24BA3AC3" w:rsidR="008F242C" w:rsidRPr="008F242C" w:rsidRDefault="00847FFC" w:rsidP="003F2155">
      <w:pPr>
        <w:pStyle w:val="aff2"/>
        <w:numPr>
          <w:ilvl w:val="0"/>
          <w:numId w:val="28"/>
        </w:numPr>
        <w:tabs>
          <w:tab w:val="left" w:pos="851"/>
          <w:tab w:val="left" w:pos="993"/>
          <w:tab w:val="left" w:pos="1134"/>
        </w:tabs>
        <w:ind w:left="567" w:firstLine="709"/>
        <w:contextualSpacing/>
      </w:pPr>
      <w:r w:rsidRPr="00F71828">
        <w:rPr>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DD13BD" w:rsidRPr="00F71828">
        <w:rPr>
          <w:sz w:val="28"/>
          <w:szCs w:val="28"/>
        </w:rPr>
        <w:t xml:space="preserve">муниципального образования </w:t>
      </w:r>
      <w:r w:rsidR="006522A7" w:rsidRPr="00F71828">
        <w:rPr>
          <w:sz w:val="28"/>
          <w:szCs w:val="28"/>
        </w:rPr>
        <w:t xml:space="preserve">Вершино-Тейский поссовет </w:t>
      </w:r>
      <w:r w:rsidR="0009116A" w:rsidRPr="00F71828">
        <w:rPr>
          <w:sz w:val="28"/>
          <w:szCs w:val="28"/>
        </w:rPr>
        <w:t>Аскиз</w:t>
      </w:r>
      <w:r w:rsidR="00407A7C" w:rsidRPr="00F71828">
        <w:rPr>
          <w:sz w:val="28"/>
          <w:szCs w:val="28"/>
        </w:rPr>
        <w:t>ского района Республики Хакасия</w:t>
      </w:r>
      <w:r w:rsidRPr="00F71828">
        <w:rPr>
          <w:sz w:val="28"/>
          <w:szCs w:val="28"/>
        </w:rPr>
        <w:t>.</w:t>
      </w:r>
      <w:bookmarkStart w:id="79" w:name="_Toc146146543"/>
      <w:bookmarkStart w:id="80" w:name="_Toc165136865"/>
    </w:p>
    <w:p w14:paraId="547A817E" w14:textId="77777777" w:rsidR="008F242C" w:rsidRPr="008F242C" w:rsidRDefault="008F242C" w:rsidP="008F242C">
      <w:pPr>
        <w:pStyle w:val="aff2"/>
        <w:tabs>
          <w:tab w:val="left" w:pos="851"/>
          <w:tab w:val="left" w:pos="993"/>
          <w:tab w:val="left" w:pos="1134"/>
        </w:tabs>
        <w:ind w:left="1276" w:firstLine="0"/>
        <w:contextualSpacing/>
      </w:pPr>
    </w:p>
    <w:p w14:paraId="0AE9FAB3" w14:textId="15181F95" w:rsidR="00357614" w:rsidRPr="00F71828" w:rsidRDefault="007B73CE" w:rsidP="008F242C">
      <w:pPr>
        <w:pStyle w:val="aff2"/>
        <w:tabs>
          <w:tab w:val="left" w:pos="851"/>
          <w:tab w:val="left" w:pos="993"/>
          <w:tab w:val="left" w:pos="1134"/>
        </w:tabs>
        <w:ind w:left="0" w:firstLine="0"/>
        <w:contextualSpacing/>
        <w:jc w:val="center"/>
        <w:rPr>
          <w:sz w:val="28"/>
          <w:szCs w:val="28"/>
        </w:rPr>
      </w:pPr>
      <w:r w:rsidRPr="00F71828">
        <w:rPr>
          <w:sz w:val="28"/>
          <w:szCs w:val="28"/>
        </w:rPr>
        <w:t>2.2 РАС</w:t>
      </w:r>
      <w:r w:rsidR="00F171C8" w:rsidRPr="00F71828">
        <w:rPr>
          <w:sz w:val="28"/>
          <w:szCs w:val="28"/>
        </w:rPr>
        <w:t>ЧЕТНЫЕ ПОКАЗАТЕЛИ МИНИМАЛЬНО ДОПУСТИМОГО УРОВНЯ ОБЕСПЕЧЕННОСТИ</w:t>
      </w:r>
      <w:r w:rsidR="000372E1" w:rsidRPr="00F71828">
        <w:rPr>
          <w:sz w:val="28"/>
          <w:szCs w:val="28"/>
        </w:rPr>
        <w:t xml:space="preserve"> </w:t>
      </w:r>
      <w:r w:rsidR="00F171C8" w:rsidRPr="00F71828">
        <w:rPr>
          <w:sz w:val="28"/>
          <w:szCs w:val="28"/>
        </w:rPr>
        <w:t>ОБЪЕКТАМИ МЕСТ</w:t>
      </w:r>
      <w:r w:rsidR="00052277" w:rsidRPr="00F71828">
        <w:rPr>
          <w:sz w:val="28"/>
          <w:szCs w:val="28"/>
        </w:rPr>
        <w:t xml:space="preserve">НОГО ЗНАЧЕНИЯ </w:t>
      </w:r>
      <w:r w:rsidR="00F71828">
        <w:rPr>
          <w:sz w:val="28"/>
          <w:szCs w:val="28"/>
        </w:rPr>
        <w:t>ГОРОДСКОГО</w:t>
      </w:r>
      <w:r w:rsidR="003B73D3" w:rsidRPr="00F71828">
        <w:rPr>
          <w:sz w:val="28"/>
          <w:szCs w:val="28"/>
        </w:rPr>
        <w:t xml:space="preserve"> ПОСЕЛЕНИЯ</w:t>
      </w:r>
      <w:r w:rsidR="00052277" w:rsidRPr="00F71828">
        <w:rPr>
          <w:sz w:val="28"/>
          <w:szCs w:val="28"/>
        </w:rPr>
        <w:t xml:space="preserve"> </w:t>
      </w:r>
      <w:r w:rsidR="00F171C8" w:rsidRPr="00F71828">
        <w:rPr>
          <w:sz w:val="28"/>
          <w:szCs w:val="28"/>
        </w:rPr>
        <w:t>И</w:t>
      </w:r>
      <w:r w:rsidR="00F10166" w:rsidRPr="00F71828">
        <w:rPr>
          <w:sz w:val="28"/>
          <w:szCs w:val="28"/>
        </w:rPr>
        <w:t xml:space="preserve"> РАСЧЕТНЫЕ ПОКАЗАТЕЛИ</w:t>
      </w:r>
      <w:r w:rsidR="00F171C8" w:rsidRPr="00F71828">
        <w:rPr>
          <w:sz w:val="28"/>
          <w:szCs w:val="28"/>
        </w:rPr>
        <w:t xml:space="preserve"> МАКСИМАЛЬНО ДОПУСТИМОГО УРОВНЯ ТЕРРИТОРИАЛЬНОЙ ДОСТУПНОСТИ ТАКИХ ОБЪЕКТОВ ДЛЯ НАСЕЛЕНИЯ</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9"/>
      <w:bookmarkEnd w:id="80"/>
    </w:p>
    <w:p w14:paraId="7159DBC5" w14:textId="4CD75CBC" w:rsidR="00BB1536" w:rsidRPr="00F71828" w:rsidRDefault="00BB1536" w:rsidP="002014BE">
      <w:pPr>
        <w:pStyle w:val="21"/>
        <w:spacing w:after="0" w:line="360" w:lineRule="auto"/>
        <w:ind w:firstLine="709"/>
        <w:jc w:val="both"/>
        <w:rPr>
          <w:b w:val="0"/>
          <w:lang w:val="ru-RU" w:eastAsia="ru-RU"/>
        </w:rPr>
      </w:pPr>
      <w:bookmarkStart w:id="81" w:name="_Toc146146545"/>
      <w:bookmarkStart w:id="82" w:name="_Toc165136866"/>
      <w:bookmarkStart w:id="83" w:name="_Toc146146544"/>
      <w:r w:rsidRPr="00F71828">
        <w:rPr>
          <w:b w:val="0"/>
          <w:lang w:val="ru-RU" w:eastAsia="ru-RU"/>
        </w:rPr>
        <w:t xml:space="preserve">2.2.1 Расчетные показатели, устанавливаемые для объектов местного значения </w:t>
      </w:r>
      <w:r w:rsidR="00F71828">
        <w:rPr>
          <w:b w:val="0"/>
          <w:lang w:val="ru-RU" w:eastAsia="ru-RU"/>
        </w:rPr>
        <w:t>городского</w:t>
      </w:r>
      <w:r w:rsidRPr="00F71828">
        <w:rPr>
          <w:b w:val="0"/>
          <w:lang w:val="ru-RU" w:eastAsia="ru-RU"/>
        </w:rPr>
        <w:t xml:space="preserve"> поселения в области физической культуры и массового спорта</w:t>
      </w:r>
      <w:bookmarkEnd w:id="81"/>
      <w:bookmarkEnd w:id="82"/>
      <w:r w:rsidRPr="00F71828">
        <w:rPr>
          <w:b w:val="0"/>
          <w:lang w:val="ru-RU" w:eastAsia="ru-RU"/>
        </w:rPr>
        <w:t xml:space="preserve"> </w:t>
      </w:r>
    </w:p>
    <w:p w14:paraId="7A306D77" w14:textId="77777777" w:rsidR="002014BE" w:rsidRDefault="00BB1536" w:rsidP="002014BE">
      <w:pPr>
        <w:pStyle w:val="aff2"/>
        <w:tabs>
          <w:tab w:val="left" w:pos="851"/>
          <w:tab w:val="left" w:pos="993"/>
          <w:tab w:val="left" w:pos="1134"/>
        </w:tabs>
        <w:ind w:left="0" w:firstLine="0"/>
        <w:contextualSpacing/>
        <w:jc w:val="right"/>
        <w:rPr>
          <w:sz w:val="28"/>
          <w:szCs w:val="28"/>
        </w:rPr>
      </w:pPr>
      <w:r w:rsidRPr="00DE19C2">
        <w:rPr>
          <w:sz w:val="28"/>
          <w:szCs w:val="28"/>
        </w:rPr>
        <w:t>Таблица 1</w:t>
      </w:r>
    </w:p>
    <w:p w14:paraId="1F5104BD" w14:textId="03A01FA3" w:rsidR="00BB1536" w:rsidRPr="002014BE" w:rsidRDefault="00BB1536" w:rsidP="002014BE">
      <w:pPr>
        <w:pStyle w:val="aff2"/>
        <w:tabs>
          <w:tab w:val="left" w:pos="851"/>
          <w:tab w:val="left" w:pos="993"/>
          <w:tab w:val="left" w:pos="1134"/>
        </w:tabs>
        <w:ind w:left="0" w:firstLine="0"/>
        <w:contextualSpacing/>
        <w:jc w:val="center"/>
        <w:rPr>
          <w:sz w:val="28"/>
          <w:szCs w:val="28"/>
        </w:rPr>
      </w:pPr>
      <w:r w:rsidRPr="002014BE">
        <w:rPr>
          <w:sz w:val="28"/>
          <w:szCs w:val="28"/>
        </w:rPr>
        <w:t xml:space="preserve">Расчетные показатели, устанавливаемые </w:t>
      </w:r>
      <w:r w:rsidR="00F71828">
        <w:rPr>
          <w:sz w:val="28"/>
          <w:szCs w:val="28"/>
        </w:rPr>
        <w:t>для объектов местного значения городского</w:t>
      </w:r>
      <w:r w:rsidRPr="002014BE">
        <w:rPr>
          <w:sz w:val="28"/>
          <w:szCs w:val="28"/>
        </w:rPr>
        <w:t xml:space="preserve"> поселения в области физической культуры и массового 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31"/>
        <w:gridCol w:w="3184"/>
        <w:gridCol w:w="4178"/>
      </w:tblGrid>
      <w:tr w:rsidR="00BB1536" w:rsidRPr="00DE19C2" w14:paraId="3CD9E4C5" w14:textId="77777777" w:rsidTr="002014BE">
        <w:trPr>
          <w:tblHeader/>
          <w:jc w:val="center"/>
        </w:trPr>
        <w:tc>
          <w:tcPr>
            <w:tcW w:w="2335" w:type="dxa"/>
            <w:shd w:val="clear" w:color="auto" w:fill="auto"/>
            <w:vAlign w:val="center"/>
          </w:tcPr>
          <w:p w14:paraId="022F76FE" w14:textId="77777777" w:rsidR="00BB1536" w:rsidRPr="00DE19C2" w:rsidRDefault="00BB1536" w:rsidP="002014BE">
            <w:pPr>
              <w:jc w:val="center"/>
              <w:rPr>
                <w:sz w:val="28"/>
                <w:szCs w:val="28"/>
              </w:rPr>
            </w:pPr>
            <w:r w:rsidRPr="00DE19C2">
              <w:rPr>
                <w:sz w:val="28"/>
                <w:szCs w:val="28"/>
              </w:rPr>
              <w:t>Наименование вида объекта</w:t>
            </w:r>
          </w:p>
        </w:tc>
        <w:tc>
          <w:tcPr>
            <w:tcW w:w="3189" w:type="dxa"/>
            <w:shd w:val="clear" w:color="auto" w:fill="auto"/>
            <w:vAlign w:val="center"/>
          </w:tcPr>
          <w:p w14:paraId="71F4A7D1" w14:textId="77777777" w:rsidR="00BB1536" w:rsidRPr="00DE19C2" w:rsidRDefault="00BB1536" w:rsidP="002014BE">
            <w:pPr>
              <w:jc w:val="center"/>
              <w:rPr>
                <w:sz w:val="28"/>
                <w:szCs w:val="28"/>
              </w:rPr>
            </w:pPr>
            <w:r w:rsidRPr="00DE19C2">
              <w:rPr>
                <w:sz w:val="28"/>
                <w:szCs w:val="28"/>
              </w:rPr>
              <w:t>Наименование нормируемого расчетного показателя, единица измерения</w:t>
            </w:r>
          </w:p>
        </w:tc>
        <w:tc>
          <w:tcPr>
            <w:tcW w:w="4185" w:type="dxa"/>
            <w:tcBorders>
              <w:right w:val="single" w:sz="4" w:space="0" w:color="auto"/>
            </w:tcBorders>
            <w:shd w:val="clear" w:color="auto" w:fill="auto"/>
            <w:vAlign w:val="center"/>
          </w:tcPr>
          <w:p w14:paraId="51D6E9F3" w14:textId="77777777" w:rsidR="00BB1536" w:rsidRPr="00DE19C2" w:rsidRDefault="00BB1536" w:rsidP="002014BE">
            <w:pPr>
              <w:jc w:val="center"/>
              <w:rPr>
                <w:sz w:val="28"/>
                <w:szCs w:val="28"/>
              </w:rPr>
            </w:pPr>
            <w:r w:rsidRPr="00DE19C2">
              <w:rPr>
                <w:sz w:val="28"/>
                <w:szCs w:val="28"/>
              </w:rPr>
              <w:t>Значение расчетного показателя</w:t>
            </w:r>
          </w:p>
        </w:tc>
      </w:tr>
      <w:tr w:rsidR="00BB1536" w:rsidRPr="00DE19C2" w14:paraId="6383A534" w14:textId="77777777" w:rsidTr="002014BE">
        <w:trPr>
          <w:jc w:val="center"/>
        </w:trPr>
        <w:tc>
          <w:tcPr>
            <w:tcW w:w="2335" w:type="dxa"/>
            <w:shd w:val="clear" w:color="auto" w:fill="auto"/>
            <w:vAlign w:val="center"/>
          </w:tcPr>
          <w:p w14:paraId="0E2A3D13" w14:textId="77777777" w:rsidR="00BB1536" w:rsidRPr="00DE19C2" w:rsidRDefault="00BB1536" w:rsidP="002014BE">
            <w:pPr>
              <w:jc w:val="center"/>
              <w:rPr>
                <w:sz w:val="28"/>
                <w:szCs w:val="28"/>
              </w:rPr>
            </w:pPr>
            <w:r w:rsidRPr="00DE19C2">
              <w:rPr>
                <w:sz w:val="28"/>
                <w:szCs w:val="28"/>
              </w:rPr>
              <w:t>Объекты физической культуры и массового спорта</w:t>
            </w:r>
          </w:p>
        </w:tc>
        <w:tc>
          <w:tcPr>
            <w:tcW w:w="3189" w:type="dxa"/>
            <w:shd w:val="clear" w:color="auto" w:fill="auto"/>
            <w:vAlign w:val="center"/>
          </w:tcPr>
          <w:p w14:paraId="0575BDC6"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Уровень обеспеченности,</w:t>
            </w:r>
          </w:p>
          <w:p w14:paraId="10FE0D6E"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 xml:space="preserve">ЕПС (человек) на 1 тыс. человек общей численности населения </w:t>
            </w:r>
            <w:r w:rsidRPr="00DE19C2">
              <w:rPr>
                <w:rFonts w:eastAsia="Calibri"/>
                <w:sz w:val="28"/>
                <w:szCs w:val="28"/>
                <w:lang w:eastAsia="en-US"/>
              </w:rPr>
              <w:lastRenderedPageBreak/>
              <w:t>[1, 2]</w:t>
            </w:r>
          </w:p>
        </w:tc>
        <w:tc>
          <w:tcPr>
            <w:tcW w:w="4185" w:type="dxa"/>
            <w:tcBorders>
              <w:right w:val="single" w:sz="4" w:space="0" w:color="auto"/>
            </w:tcBorders>
            <w:shd w:val="clear" w:color="auto" w:fill="auto"/>
            <w:vAlign w:val="center"/>
          </w:tcPr>
          <w:p w14:paraId="7D55E6C9"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lastRenderedPageBreak/>
              <w:t>122</w:t>
            </w:r>
          </w:p>
        </w:tc>
      </w:tr>
      <w:tr w:rsidR="00BB1536" w:rsidRPr="00DE19C2" w14:paraId="2FECA4D4" w14:textId="77777777" w:rsidTr="002014BE">
        <w:trPr>
          <w:trHeight w:val="448"/>
          <w:jc w:val="center"/>
        </w:trPr>
        <w:tc>
          <w:tcPr>
            <w:tcW w:w="2335" w:type="dxa"/>
            <w:vMerge w:val="restart"/>
            <w:shd w:val="clear" w:color="auto" w:fill="auto"/>
            <w:vAlign w:val="center"/>
          </w:tcPr>
          <w:p w14:paraId="4C65A337" w14:textId="4DB9CC53" w:rsidR="00BB1536" w:rsidRPr="00DE19C2" w:rsidRDefault="00BB1536" w:rsidP="002014BE">
            <w:pPr>
              <w:jc w:val="center"/>
              <w:rPr>
                <w:sz w:val="28"/>
                <w:szCs w:val="28"/>
              </w:rPr>
            </w:pPr>
            <w:r w:rsidRPr="00DE19C2">
              <w:rPr>
                <w:sz w:val="28"/>
                <w:szCs w:val="28"/>
              </w:rPr>
              <w:t>Физкультурно-спортивные залы</w:t>
            </w:r>
          </w:p>
        </w:tc>
        <w:tc>
          <w:tcPr>
            <w:tcW w:w="3189" w:type="dxa"/>
            <w:shd w:val="clear" w:color="auto" w:fill="auto"/>
            <w:vAlign w:val="center"/>
          </w:tcPr>
          <w:p w14:paraId="72336153" w14:textId="1D8EB29D"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Уровень обеспеченности, кв. м площади пола на 1 тыс. человек [3]</w:t>
            </w:r>
          </w:p>
        </w:tc>
        <w:tc>
          <w:tcPr>
            <w:tcW w:w="4185" w:type="dxa"/>
            <w:shd w:val="clear" w:color="auto" w:fill="auto"/>
            <w:vAlign w:val="center"/>
          </w:tcPr>
          <w:p w14:paraId="3829A005" w14:textId="77777777" w:rsidR="00BB1536" w:rsidRPr="00DE19C2" w:rsidRDefault="00BB1536" w:rsidP="002014BE">
            <w:pPr>
              <w:jc w:val="center"/>
              <w:rPr>
                <w:sz w:val="28"/>
                <w:szCs w:val="28"/>
              </w:rPr>
            </w:pPr>
            <w:r w:rsidRPr="00DE19C2">
              <w:rPr>
                <w:sz w:val="28"/>
                <w:szCs w:val="28"/>
              </w:rPr>
              <w:t>80</w:t>
            </w:r>
          </w:p>
        </w:tc>
      </w:tr>
      <w:tr w:rsidR="00BB1536" w:rsidRPr="00DE19C2" w14:paraId="4CFE8D8B" w14:textId="77777777" w:rsidTr="002014BE">
        <w:trPr>
          <w:jc w:val="center"/>
        </w:trPr>
        <w:tc>
          <w:tcPr>
            <w:tcW w:w="2335" w:type="dxa"/>
            <w:vMerge/>
            <w:shd w:val="clear" w:color="auto" w:fill="auto"/>
            <w:vAlign w:val="center"/>
          </w:tcPr>
          <w:p w14:paraId="247C17A8" w14:textId="77777777" w:rsidR="00BB1536" w:rsidRPr="00DE19C2" w:rsidRDefault="00BB1536" w:rsidP="002014BE">
            <w:pPr>
              <w:jc w:val="center"/>
              <w:rPr>
                <w:sz w:val="28"/>
                <w:szCs w:val="28"/>
              </w:rPr>
            </w:pPr>
          </w:p>
        </w:tc>
        <w:tc>
          <w:tcPr>
            <w:tcW w:w="3189" w:type="dxa"/>
            <w:shd w:val="clear" w:color="auto" w:fill="auto"/>
            <w:vAlign w:val="center"/>
          </w:tcPr>
          <w:p w14:paraId="47A45C2D"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Пешеходная доступность, минут в одну сторону</w:t>
            </w:r>
          </w:p>
        </w:tc>
        <w:tc>
          <w:tcPr>
            <w:tcW w:w="4185" w:type="dxa"/>
            <w:shd w:val="clear" w:color="auto" w:fill="auto"/>
            <w:vAlign w:val="center"/>
          </w:tcPr>
          <w:p w14:paraId="32A7B3BF" w14:textId="77777777" w:rsidR="002014BE" w:rsidRDefault="00BB1536" w:rsidP="002014BE">
            <w:pPr>
              <w:pStyle w:val="afe"/>
              <w:widowControl w:val="0"/>
              <w:jc w:val="center"/>
              <w:rPr>
                <w:sz w:val="28"/>
                <w:szCs w:val="28"/>
                <w:lang w:eastAsia="en-US"/>
              </w:rPr>
            </w:pPr>
            <w:r w:rsidRPr="00DE19C2">
              <w:rPr>
                <w:sz w:val="28"/>
                <w:szCs w:val="28"/>
                <w:lang w:eastAsia="en-US"/>
              </w:rPr>
              <w:t>для малоэтажной и среднеэтажной</w:t>
            </w:r>
            <w:r w:rsidR="002014BE">
              <w:rPr>
                <w:sz w:val="28"/>
                <w:szCs w:val="28"/>
                <w:lang w:eastAsia="en-US"/>
              </w:rPr>
              <w:t xml:space="preserve"> </w:t>
            </w:r>
          </w:p>
          <w:p w14:paraId="15A09847" w14:textId="4FB01F25" w:rsidR="00BB1536" w:rsidRPr="00DE19C2" w:rsidRDefault="00BB1536" w:rsidP="002014BE">
            <w:pPr>
              <w:pStyle w:val="afe"/>
              <w:widowControl w:val="0"/>
              <w:jc w:val="center"/>
              <w:rPr>
                <w:sz w:val="28"/>
                <w:szCs w:val="28"/>
                <w:lang w:eastAsia="en-US"/>
              </w:rPr>
            </w:pPr>
            <w:r w:rsidRPr="00DE19C2">
              <w:rPr>
                <w:sz w:val="28"/>
                <w:szCs w:val="28"/>
                <w:lang w:eastAsia="en-US"/>
              </w:rPr>
              <w:t>жилой застройки – 15</w:t>
            </w:r>
          </w:p>
        </w:tc>
      </w:tr>
      <w:tr w:rsidR="00BB1536" w:rsidRPr="00DE19C2" w14:paraId="7AF34108" w14:textId="77777777" w:rsidTr="002014BE">
        <w:trPr>
          <w:jc w:val="center"/>
        </w:trPr>
        <w:tc>
          <w:tcPr>
            <w:tcW w:w="2335" w:type="dxa"/>
            <w:vMerge/>
            <w:shd w:val="clear" w:color="auto" w:fill="auto"/>
            <w:vAlign w:val="center"/>
          </w:tcPr>
          <w:p w14:paraId="5C88FEB6" w14:textId="77777777" w:rsidR="00BB1536" w:rsidRPr="00DE19C2" w:rsidRDefault="00BB1536" w:rsidP="002014BE">
            <w:pPr>
              <w:jc w:val="center"/>
              <w:rPr>
                <w:sz w:val="28"/>
                <w:szCs w:val="28"/>
              </w:rPr>
            </w:pPr>
          </w:p>
        </w:tc>
        <w:tc>
          <w:tcPr>
            <w:tcW w:w="3189" w:type="dxa"/>
            <w:shd w:val="clear" w:color="auto" w:fill="auto"/>
            <w:vAlign w:val="center"/>
          </w:tcPr>
          <w:p w14:paraId="0EA07791"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Транспортная доступность, минут в одну сторону</w:t>
            </w:r>
          </w:p>
        </w:tc>
        <w:tc>
          <w:tcPr>
            <w:tcW w:w="4185" w:type="dxa"/>
            <w:shd w:val="clear" w:color="auto" w:fill="auto"/>
            <w:vAlign w:val="center"/>
          </w:tcPr>
          <w:p w14:paraId="3D17BB49" w14:textId="36840E4D" w:rsidR="00BB1536" w:rsidRPr="00DE19C2" w:rsidRDefault="00BB1536" w:rsidP="002014BE">
            <w:pPr>
              <w:pStyle w:val="afe"/>
              <w:widowControl w:val="0"/>
              <w:jc w:val="center"/>
              <w:rPr>
                <w:sz w:val="28"/>
                <w:szCs w:val="28"/>
                <w:lang w:eastAsia="en-US"/>
              </w:rPr>
            </w:pPr>
            <w:r w:rsidRPr="00DE19C2">
              <w:rPr>
                <w:sz w:val="28"/>
                <w:szCs w:val="28"/>
                <w:lang w:eastAsia="en-US"/>
              </w:rPr>
              <w:t>для индивидуальной</w:t>
            </w:r>
          </w:p>
          <w:p w14:paraId="5278AF8B" w14:textId="77777777" w:rsidR="00BB1536" w:rsidRPr="00DE19C2" w:rsidRDefault="00BB1536" w:rsidP="002014BE">
            <w:pPr>
              <w:pStyle w:val="afe"/>
              <w:widowControl w:val="0"/>
              <w:jc w:val="center"/>
              <w:rPr>
                <w:sz w:val="28"/>
                <w:szCs w:val="28"/>
              </w:rPr>
            </w:pPr>
            <w:r w:rsidRPr="00DE19C2">
              <w:rPr>
                <w:sz w:val="28"/>
                <w:szCs w:val="28"/>
                <w:lang w:eastAsia="en-US"/>
              </w:rPr>
              <w:t>жилой застройки – 15</w:t>
            </w:r>
          </w:p>
        </w:tc>
      </w:tr>
      <w:tr w:rsidR="00BB1536" w:rsidRPr="00DE19C2" w14:paraId="07FFB638" w14:textId="77777777" w:rsidTr="002014BE">
        <w:trPr>
          <w:jc w:val="center"/>
        </w:trPr>
        <w:tc>
          <w:tcPr>
            <w:tcW w:w="2335" w:type="dxa"/>
            <w:vMerge w:val="restart"/>
            <w:shd w:val="clear" w:color="auto" w:fill="auto"/>
            <w:vAlign w:val="center"/>
          </w:tcPr>
          <w:p w14:paraId="6112D26E" w14:textId="77777777" w:rsidR="00BB1536" w:rsidRPr="00DE19C2" w:rsidRDefault="00BB1536" w:rsidP="002014BE">
            <w:pPr>
              <w:jc w:val="center"/>
              <w:rPr>
                <w:sz w:val="28"/>
                <w:szCs w:val="28"/>
              </w:rPr>
            </w:pPr>
            <w:r w:rsidRPr="00DE19C2">
              <w:rPr>
                <w:sz w:val="28"/>
                <w:szCs w:val="28"/>
              </w:rPr>
              <w:t>Плоскостные спортивные сооружения [5]</w:t>
            </w:r>
          </w:p>
        </w:tc>
        <w:tc>
          <w:tcPr>
            <w:tcW w:w="3189" w:type="dxa"/>
            <w:shd w:val="clear" w:color="auto" w:fill="auto"/>
            <w:vAlign w:val="center"/>
          </w:tcPr>
          <w:p w14:paraId="2A1FAFFC" w14:textId="032583A2"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Уровень обеспеченности, кв. м на 1 тыс. человек</w:t>
            </w:r>
          </w:p>
        </w:tc>
        <w:tc>
          <w:tcPr>
            <w:tcW w:w="4185" w:type="dxa"/>
            <w:shd w:val="clear" w:color="auto" w:fill="auto"/>
            <w:vAlign w:val="center"/>
          </w:tcPr>
          <w:p w14:paraId="1CAF3136" w14:textId="66A7700A" w:rsidR="00BB1536" w:rsidRPr="00DE19C2" w:rsidRDefault="00BB1536" w:rsidP="002014BE">
            <w:pPr>
              <w:jc w:val="center"/>
              <w:rPr>
                <w:sz w:val="28"/>
                <w:szCs w:val="28"/>
              </w:rPr>
            </w:pPr>
            <w:r w:rsidRPr="00DE19C2">
              <w:rPr>
                <w:sz w:val="28"/>
                <w:szCs w:val="28"/>
              </w:rPr>
              <w:t>1</w:t>
            </w:r>
            <w:r w:rsidR="002014BE">
              <w:rPr>
                <w:sz w:val="28"/>
                <w:szCs w:val="28"/>
              </w:rPr>
              <w:t xml:space="preserve"> </w:t>
            </w:r>
            <w:r w:rsidRPr="00DE19C2">
              <w:rPr>
                <w:sz w:val="28"/>
                <w:szCs w:val="28"/>
              </w:rPr>
              <w:t>000</w:t>
            </w:r>
          </w:p>
        </w:tc>
      </w:tr>
      <w:tr w:rsidR="00BB1536" w:rsidRPr="00DE19C2" w14:paraId="35C63493" w14:textId="77777777" w:rsidTr="002014BE">
        <w:trPr>
          <w:jc w:val="center"/>
        </w:trPr>
        <w:tc>
          <w:tcPr>
            <w:tcW w:w="2335" w:type="dxa"/>
            <w:vMerge/>
            <w:shd w:val="clear" w:color="auto" w:fill="auto"/>
            <w:vAlign w:val="center"/>
          </w:tcPr>
          <w:p w14:paraId="77FE2E66" w14:textId="77777777" w:rsidR="00BB1536" w:rsidRPr="00DE19C2" w:rsidRDefault="00BB1536" w:rsidP="002014BE">
            <w:pPr>
              <w:jc w:val="center"/>
              <w:rPr>
                <w:sz w:val="28"/>
                <w:szCs w:val="28"/>
              </w:rPr>
            </w:pPr>
          </w:p>
        </w:tc>
        <w:tc>
          <w:tcPr>
            <w:tcW w:w="3189" w:type="dxa"/>
            <w:shd w:val="clear" w:color="auto" w:fill="auto"/>
            <w:vAlign w:val="center"/>
          </w:tcPr>
          <w:p w14:paraId="6D46F7C3"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Размер земельного участка, га</w:t>
            </w:r>
          </w:p>
        </w:tc>
        <w:tc>
          <w:tcPr>
            <w:tcW w:w="4185" w:type="dxa"/>
            <w:shd w:val="clear" w:color="auto" w:fill="auto"/>
            <w:vAlign w:val="center"/>
          </w:tcPr>
          <w:p w14:paraId="569BE5A8" w14:textId="77777777" w:rsidR="00BB1536" w:rsidRPr="00DE19C2" w:rsidRDefault="00BB1536" w:rsidP="002014BE">
            <w:pPr>
              <w:jc w:val="center"/>
              <w:rPr>
                <w:sz w:val="28"/>
                <w:szCs w:val="28"/>
              </w:rPr>
            </w:pPr>
            <w:r w:rsidRPr="00DE19C2">
              <w:rPr>
                <w:sz w:val="28"/>
                <w:szCs w:val="28"/>
              </w:rPr>
              <w:t>0,05 [4]</w:t>
            </w:r>
          </w:p>
        </w:tc>
      </w:tr>
      <w:tr w:rsidR="00BB1536" w:rsidRPr="00DE19C2" w14:paraId="775DA084" w14:textId="77777777" w:rsidTr="002014BE">
        <w:trPr>
          <w:jc w:val="center"/>
        </w:trPr>
        <w:tc>
          <w:tcPr>
            <w:tcW w:w="2335" w:type="dxa"/>
            <w:vMerge/>
            <w:shd w:val="clear" w:color="auto" w:fill="auto"/>
            <w:vAlign w:val="center"/>
          </w:tcPr>
          <w:p w14:paraId="0FDBBD61" w14:textId="77777777" w:rsidR="00BB1536" w:rsidRPr="00DE19C2" w:rsidRDefault="00BB1536" w:rsidP="002014BE">
            <w:pPr>
              <w:jc w:val="center"/>
              <w:rPr>
                <w:sz w:val="28"/>
                <w:szCs w:val="28"/>
              </w:rPr>
            </w:pPr>
          </w:p>
        </w:tc>
        <w:tc>
          <w:tcPr>
            <w:tcW w:w="3189" w:type="dxa"/>
            <w:shd w:val="clear" w:color="auto" w:fill="auto"/>
            <w:vAlign w:val="center"/>
          </w:tcPr>
          <w:p w14:paraId="7BFCDAC5"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Пешеходная доступность, минут в одну сторону</w:t>
            </w:r>
          </w:p>
        </w:tc>
        <w:tc>
          <w:tcPr>
            <w:tcW w:w="4185" w:type="dxa"/>
            <w:shd w:val="clear" w:color="auto" w:fill="auto"/>
            <w:vAlign w:val="center"/>
          </w:tcPr>
          <w:p w14:paraId="2E61C209" w14:textId="77777777" w:rsidR="00BB1536" w:rsidRPr="00DE19C2" w:rsidRDefault="00BB1536" w:rsidP="002014BE">
            <w:pPr>
              <w:jc w:val="center"/>
              <w:rPr>
                <w:sz w:val="28"/>
                <w:szCs w:val="28"/>
              </w:rPr>
            </w:pPr>
            <w:r w:rsidRPr="00DE19C2">
              <w:rPr>
                <w:sz w:val="28"/>
                <w:szCs w:val="28"/>
              </w:rPr>
              <w:t>20</w:t>
            </w:r>
          </w:p>
        </w:tc>
      </w:tr>
      <w:tr w:rsidR="00BB1536" w:rsidRPr="00DE19C2" w14:paraId="18F4645A" w14:textId="77777777" w:rsidTr="002014BE">
        <w:trPr>
          <w:jc w:val="center"/>
        </w:trPr>
        <w:tc>
          <w:tcPr>
            <w:tcW w:w="2335" w:type="dxa"/>
            <w:shd w:val="clear" w:color="auto" w:fill="auto"/>
            <w:vAlign w:val="center"/>
          </w:tcPr>
          <w:p w14:paraId="5DE3F292" w14:textId="77777777" w:rsidR="00BB1536" w:rsidRPr="00DE19C2" w:rsidRDefault="00BB1536" w:rsidP="002014BE">
            <w:pPr>
              <w:jc w:val="center"/>
              <w:rPr>
                <w:sz w:val="28"/>
                <w:szCs w:val="28"/>
              </w:rPr>
            </w:pPr>
            <w:r w:rsidRPr="00DE19C2">
              <w:rPr>
                <w:sz w:val="28"/>
                <w:szCs w:val="28"/>
              </w:rPr>
              <w:t>Велосипедные дорожки [5], [6]</w:t>
            </w:r>
          </w:p>
        </w:tc>
        <w:tc>
          <w:tcPr>
            <w:tcW w:w="3189" w:type="dxa"/>
            <w:shd w:val="clear" w:color="auto" w:fill="auto"/>
            <w:vAlign w:val="center"/>
          </w:tcPr>
          <w:p w14:paraId="0CDDA661" w14:textId="5137814B" w:rsidR="00BB1536" w:rsidRPr="00DE19C2" w:rsidRDefault="00BB1536" w:rsidP="002014BE">
            <w:pPr>
              <w:pStyle w:val="101"/>
              <w:jc w:val="center"/>
              <w:rPr>
                <w:rFonts w:eastAsia="Calibri"/>
                <w:sz w:val="28"/>
                <w:szCs w:val="28"/>
                <w:lang w:eastAsia="en-US"/>
              </w:rPr>
            </w:pPr>
            <w:r w:rsidRPr="00DE19C2">
              <w:rPr>
                <w:sz w:val="28"/>
                <w:szCs w:val="28"/>
              </w:rPr>
              <w:t>плотность сети в границах застроенной территории населённого пункта, км на 1 кв. км</w:t>
            </w:r>
          </w:p>
        </w:tc>
        <w:tc>
          <w:tcPr>
            <w:tcW w:w="4185" w:type="dxa"/>
            <w:shd w:val="clear" w:color="auto" w:fill="auto"/>
            <w:vAlign w:val="center"/>
          </w:tcPr>
          <w:p w14:paraId="2E449AD3" w14:textId="77777777" w:rsidR="00BB1536" w:rsidRPr="00DE19C2" w:rsidRDefault="00BB1536" w:rsidP="002014BE">
            <w:pPr>
              <w:jc w:val="center"/>
              <w:rPr>
                <w:sz w:val="28"/>
                <w:szCs w:val="28"/>
              </w:rPr>
            </w:pPr>
            <w:r w:rsidRPr="00DE19C2">
              <w:rPr>
                <w:sz w:val="28"/>
                <w:szCs w:val="28"/>
              </w:rPr>
              <w:t>0,05</w:t>
            </w:r>
          </w:p>
        </w:tc>
      </w:tr>
      <w:tr w:rsidR="00BB1536" w:rsidRPr="00DE19C2" w14:paraId="22AF8C86" w14:textId="77777777" w:rsidTr="002014BE">
        <w:trPr>
          <w:jc w:val="center"/>
        </w:trPr>
        <w:tc>
          <w:tcPr>
            <w:tcW w:w="9709" w:type="dxa"/>
            <w:gridSpan w:val="3"/>
            <w:shd w:val="clear" w:color="auto" w:fill="auto"/>
            <w:vAlign w:val="center"/>
          </w:tcPr>
          <w:p w14:paraId="72BA800C" w14:textId="77777777" w:rsidR="00BB1536" w:rsidRPr="00DE19C2" w:rsidRDefault="00BB1536" w:rsidP="002014BE">
            <w:pPr>
              <w:jc w:val="both"/>
              <w:rPr>
                <w:sz w:val="28"/>
                <w:szCs w:val="28"/>
              </w:rPr>
            </w:pPr>
            <w:r w:rsidRPr="00DE19C2">
              <w:rPr>
                <w:sz w:val="28"/>
                <w:szCs w:val="28"/>
              </w:rPr>
              <w:t xml:space="preserve">Примечания: </w:t>
            </w:r>
          </w:p>
          <w:p w14:paraId="77CF44C4" w14:textId="77777777" w:rsidR="00BB1536" w:rsidRPr="00DE19C2" w:rsidRDefault="00BB1536" w:rsidP="002014BE">
            <w:pPr>
              <w:numPr>
                <w:ilvl w:val="0"/>
                <w:numId w:val="30"/>
              </w:numPr>
              <w:ind w:left="313" w:hanging="284"/>
              <w:jc w:val="both"/>
              <w:rPr>
                <w:rFonts w:eastAsia="Calibri"/>
                <w:sz w:val="28"/>
                <w:szCs w:val="28"/>
                <w:lang w:eastAsia="en-US"/>
              </w:rPr>
            </w:pPr>
            <w:r w:rsidRPr="00DE19C2">
              <w:rPr>
                <w:rFonts w:eastAsia="Calibri"/>
                <w:sz w:val="28"/>
                <w:szCs w:val="28"/>
                <w:lang w:eastAsia="en-US"/>
              </w:rPr>
              <w:t>Значение расчетного показателя включает в себя мощность объектов спорта всех форм собственности: государственной, муниципальной, частной и иной формы собственности.</w:t>
            </w:r>
          </w:p>
          <w:p w14:paraId="658E0F82" w14:textId="77777777" w:rsidR="00BB1536" w:rsidRPr="00DE19C2" w:rsidRDefault="00BB1536" w:rsidP="002014BE">
            <w:pPr>
              <w:numPr>
                <w:ilvl w:val="0"/>
                <w:numId w:val="30"/>
              </w:numPr>
              <w:ind w:left="313" w:hanging="284"/>
              <w:jc w:val="both"/>
              <w:rPr>
                <w:rFonts w:eastAsia="Calibri"/>
                <w:sz w:val="28"/>
                <w:szCs w:val="28"/>
                <w:lang w:eastAsia="en-US"/>
              </w:rPr>
            </w:pPr>
            <w:r w:rsidRPr="00DE19C2">
              <w:rPr>
                <w:rFonts w:eastAsia="Calibri"/>
                <w:sz w:val="28"/>
                <w:szCs w:val="28"/>
                <w:lang w:eastAsia="en-US"/>
              </w:rPr>
              <w:t>В поселениях, имеющих низкий уровень обеспеченности объектами спорта, достижение ЕПС в размере 122 человек на 1000 населения (в соответствии с Приказом Минспорта России от 21.03.2018 № 244) возможно после 2030 года.</w:t>
            </w:r>
          </w:p>
          <w:p w14:paraId="15F5D541" w14:textId="09ADCD09" w:rsidR="00BB1536" w:rsidRPr="00F71828" w:rsidRDefault="00BB1536" w:rsidP="00F71828">
            <w:pPr>
              <w:numPr>
                <w:ilvl w:val="0"/>
                <w:numId w:val="30"/>
              </w:numPr>
              <w:ind w:left="313" w:hanging="284"/>
              <w:jc w:val="both"/>
              <w:rPr>
                <w:rFonts w:eastAsia="Calibri"/>
                <w:sz w:val="28"/>
                <w:szCs w:val="28"/>
                <w:lang w:eastAsia="en-US"/>
              </w:rPr>
            </w:pPr>
            <w:r w:rsidRPr="00DE19C2">
              <w:rPr>
                <w:rFonts w:eastAsia="Calibri"/>
                <w:sz w:val="28"/>
                <w:szCs w:val="28"/>
                <w:lang w:eastAsia="en-US"/>
              </w:rPr>
              <w:t xml:space="preserve">Значение расчетного показателя принято в соответствии с Приложением </w:t>
            </w:r>
            <w:r w:rsidRPr="00F71828">
              <w:rPr>
                <w:rFonts w:eastAsia="Calibri"/>
                <w:sz w:val="28"/>
                <w:szCs w:val="28"/>
                <w:lang w:eastAsia="en-US"/>
              </w:rPr>
              <w:t>Д СП 42.13330.2016 «СНиП 2.07.01-89* «Градостроительство. Планировка и застройка городских и сельских поселений».</w:t>
            </w:r>
          </w:p>
          <w:p w14:paraId="1302EF17" w14:textId="77777777" w:rsidR="00BB1536" w:rsidRPr="00DE19C2" w:rsidRDefault="00BB1536" w:rsidP="002014BE">
            <w:pPr>
              <w:numPr>
                <w:ilvl w:val="0"/>
                <w:numId w:val="30"/>
              </w:numPr>
              <w:ind w:left="313" w:hanging="284"/>
              <w:jc w:val="both"/>
              <w:rPr>
                <w:rFonts w:eastAsia="Calibri"/>
                <w:sz w:val="28"/>
                <w:szCs w:val="28"/>
                <w:lang w:eastAsia="en-US"/>
              </w:rPr>
            </w:pPr>
            <w:r w:rsidRPr="00DE19C2">
              <w:rPr>
                <w:rFonts w:eastAsia="Calibri"/>
                <w:sz w:val="28"/>
                <w:szCs w:val="28"/>
                <w:lang w:eastAsia="en-US"/>
              </w:rPr>
              <w:t>Значение установлено в соответствии СП 31-115-2006 «Открытые плоскостные физкультурно-спортивные сооружения».</w:t>
            </w:r>
          </w:p>
          <w:p w14:paraId="729AFBFA" w14:textId="77777777" w:rsidR="00BB1536" w:rsidRPr="00DE19C2" w:rsidRDefault="00BB1536" w:rsidP="002014BE">
            <w:pPr>
              <w:numPr>
                <w:ilvl w:val="0"/>
                <w:numId w:val="30"/>
              </w:numPr>
              <w:ind w:left="313" w:hanging="284"/>
              <w:jc w:val="both"/>
              <w:rPr>
                <w:rFonts w:eastAsia="Calibri"/>
                <w:sz w:val="28"/>
                <w:szCs w:val="28"/>
                <w:lang w:eastAsia="en-US"/>
              </w:rPr>
            </w:pPr>
            <w:r w:rsidRPr="00DE19C2">
              <w:rPr>
                <w:rFonts w:eastAsia="Calibri"/>
                <w:sz w:val="28"/>
                <w:szCs w:val="28"/>
                <w:lang w:eastAsia="en-US"/>
              </w:rPr>
              <w:t>Показатели максимально допустимого уровня транспортной доступности объектов не нормируются.</w:t>
            </w:r>
          </w:p>
          <w:p w14:paraId="3EC18F9F" w14:textId="77777777" w:rsidR="00BB1536" w:rsidRPr="00DE19C2" w:rsidRDefault="00BB1536" w:rsidP="002014BE">
            <w:pPr>
              <w:numPr>
                <w:ilvl w:val="0"/>
                <w:numId w:val="30"/>
              </w:numPr>
              <w:ind w:left="313" w:hanging="284"/>
              <w:jc w:val="both"/>
              <w:rPr>
                <w:sz w:val="28"/>
                <w:szCs w:val="28"/>
              </w:rPr>
            </w:pPr>
            <w:r w:rsidRPr="00DE19C2">
              <w:rPr>
                <w:rFonts w:eastAsia="Calibri"/>
                <w:sz w:val="28"/>
                <w:szCs w:val="28"/>
                <w:lang w:eastAsia="en-US"/>
              </w:rPr>
              <w:t>Показатели максимально допустимого уровня пешеходной доступности объектов не нормируются.</w:t>
            </w:r>
          </w:p>
        </w:tc>
      </w:tr>
    </w:tbl>
    <w:p w14:paraId="12AF8B02" w14:textId="242EBB19" w:rsidR="00BB1536" w:rsidRPr="00DE19C2" w:rsidRDefault="00BB1536" w:rsidP="002014BE">
      <w:pPr>
        <w:pStyle w:val="21"/>
        <w:spacing w:after="0" w:line="360" w:lineRule="auto"/>
        <w:ind w:left="1" w:firstLine="708"/>
        <w:jc w:val="both"/>
        <w:rPr>
          <w:b w:val="0"/>
          <w:lang w:val="ru-RU" w:eastAsia="ru-RU"/>
        </w:rPr>
      </w:pPr>
      <w:bookmarkStart w:id="84" w:name="_Toc165136867"/>
      <w:bookmarkStart w:id="85" w:name="_Toc146146547"/>
      <w:bookmarkStart w:id="86" w:name="_Toc146146546"/>
      <w:bookmarkStart w:id="87" w:name="_Toc458612943"/>
      <w:bookmarkStart w:id="88" w:name="_Toc458692739"/>
      <w:bookmarkStart w:id="89" w:name="_Toc458710041"/>
      <w:r w:rsidRPr="00DE19C2">
        <w:rPr>
          <w:b w:val="0"/>
          <w:lang w:val="ru-RU" w:eastAsia="ru-RU"/>
        </w:rPr>
        <w:lastRenderedPageBreak/>
        <w:t xml:space="preserve">2.2.2 Расчетные показатели, устанавливаемые для объектов местного значения </w:t>
      </w:r>
      <w:r w:rsidR="004A5261">
        <w:rPr>
          <w:b w:val="0"/>
          <w:lang w:val="ru-RU" w:eastAsia="ru-RU"/>
        </w:rPr>
        <w:t>городского</w:t>
      </w:r>
      <w:r w:rsidRPr="00DE19C2">
        <w:rPr>
          <w:b w:val="0"/>
          <w:lang w:val="ru-RU" w:eastAsia="ru-RU"/>
        </w:rPr>
        <w:t xml:space="preserve"> поселения в области культуры</w:t>
      </w:r>
      <w:bookmarkEnd w:id="84"/>
    </w:p>
    <w:p w14:paraId="67EBDE61" w14:textId="77777777" w:rsidR="002014BE" w:rsidRDefault="00BB1536" w:rsidP="002014BE">
      <w:pPr>
        <w:pStyle w:val="aff2"/>
        <w:tabs>
          <w:tab w:val="left" w:pos="851"/>
          <w:tab w:val="left" w:pos="993"/>
          <w:tab w:val="left" w:pos="1134"/>
        </w:tabs>
        <w:ind w:left="0" w:firstLine="0"/>
        <w:contextualSpacing/>
        <w:jc w:val="right"/>
        <w:rPr>
          <w:sz w:val="28"/>
          <w:szCs w:val="28"/>
        </w:rPr>
      </w:pPr>
      <w:r w:rsidRPr="00DE19C2">
        <w:rPr>
          <w:sz w:val="28"/>
          <w:szCs w:val="28"/>
        </w:rPr>
        <w:t>Таблица 2</w:t>
      </w:r>
    </w:p>
    <w:p w14:paraId="737495E7" w14:textId="5E27C185" w:rsidR="00BB1536" w:rsidRPr="002014BE" w:rsidRDefault="00BB1536" w:rsidP="002014BE">
      <w:pPr>
        <w:pStyle w:val="aff2"/>
        <w:tabs>
          <w:tab w:val="left" w:pos="851"/>
          <w:tab w:val="left" w:pos="993"/>
          <w:tab w:val="left" w:pos="1134"/>
        </w:tabs>
        <w:ind w:left="0" w:firstLine="0"/>
        <w:contextualSpacing/>
        <w:jc w:val="center"/>
        <w:rPr>
          <w:sz w:val="28"/>
          <w:szCs w:val="28"/>
        </w:rPr>
      </w:pPr>
      <w:r w:rsidRPr="00DE19C2">
        <w:rPr>
          <w:sz w:val="28"/>
          <w:szCs w:val="28"/>
        </w:rPr>
        <w:t xml:space="preserve">Расчетные показатели, устанавливаемые для объектов местного значения </w:t>
      </w:r>
      <w:r w:rsidR="004A5261">
        <w:rPr>
          <w:sz w:val="28"/>
          <w:szCs w:val="28"/>
        </w:rPr>
        <w:t>городского</w:t>
      </w:r>
      <w:r w:rsidRPr="00DE19C2">
        <w:rPr>
          <w:sz w:val="28"/>
          <w:szCs w:val="28"/>
        </w:rPr>
        <w:t xml:space="preserve"> поселения в области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97"/>
        <w:gridCol w:w="2743"/>
        <w:gridCol w:w="4753"/>
      </w:tblGrid>
      <w:tr w:rsidR="00BB1536" w:rsidRPr="00DE19C2" w14:paraId="68C366D8" w14:textId="77777777" w:rsidTr="002014BE">
        <w:trPr>
          <w:tblHeader/>
          <w:jc w:val="center"/>
        </w:trPr>
        <w:tc>
          <w:tcPr>
            <w:tcW w:w="1133" w:type="pct"/>
            <w:shd w:val="clear" w:color="auto" w:fill="auto"/>
            <w:vAlign w:val="center"/>
          </w:tcPr>
          <w:p w14:paraId="5AA7B860" w14:textId="77777777" w:rsidR="00BB1536" w:rsidRPr="00DE19C2" w:rsidRDefault="00BB1536" w:rsidP="002014BE">
            <w:pPr>
              <w:jc w:val="center"/>
              <w:rPr>
                <w:sz w:val="28"/>
                <w:szCs w:val="28"/>
              </w:rPr>
            </w:pPr>
            <w:r w:rsidRPr="00DE19C2">
              <w:rPr>
                <w:sz w:val="28"/>
                <w:szCs w:val="28"/>
              </w:rPr>
              <w:t>Наименование вида объекта</w:t>
            </w:r>
          </w:p>
        </w:tc>
        <w:tc>
          <w:tcPr>
            <w:tcW w:w="1415" w:type="pct"/>
            <w:shd w:val="clear" w:color="auto" w:fill="auto"/>
            <w:vAlign w:val="center"/>
          </w:tcPr>
          <w:p w14:paraId="6F5925A5" w14:textId="77777777" w:rsidR="00BB1536" w:rsidRPr="00DE19C2" w:rsidRDefault="00BB1536" w:rsidP="002014BE">
            <w:pPr>
              <w:jc w:val="center"/>
              <w:rPr>
                <w:sz w:val="28"/>
                <w:szCs w:val="28"/>
              </w:rPr>
            </w:pPr>
            <w:r w:rsidRPr="00DE19C2">
              <w:rPr>
                <w:sz w:val="28"/>
                <w:szCs w:val="28"/>
              </w:rPr>
              <w:t>Наименование нормируемого расчетного показателя, единица измерения</w:t>
            </w:r>
          </w:p>
        </w:tc>
        <w:tc>
          <w:tcPr>
            <w:tcW w:w="2452" w:type="pct"/>
            <w:tcBorders>
              <w:right w:val="single" w:sz="4" w:space="0" w:color="auto"/>
            </w:tcBorders>
            <w:shd w:val="clear" w:color="auto" w:fill="auto"/>
            <w:vAlign w:val="center"/>
          </w:tcPr>
          <w:p w14:paraId="4A0624ED" w14:textId="77777777" w:rsidR="00BB1536" w:rsidRPr="00DE19C2" w:rsidRDefault="00BB1536" w:rsidP="002014BE">
            <w:pPr>
              <w:jc w:val="center"/>
              <w:rPr>
                <w:sz w:val="28"/>
                <w:szCs w:val="28"/>
              </w:rPr>
            </w:pPr>
            <w:r w:rsidRPr="00DE19C2">
              <w:rPr>
                <w:sz w:val="28"/>
                <w:szCs w:val="28"/>
              </w:rPr>
              <w:t>Значение расчетного показателя</w:t>
            </w:r>
          </w:p>
        </w:tc>
      </w:tr>
      <w:tr w:rsidR="00BB1536" w:rsidRPr="00DE19C2" w14:paraId="67FA0209" w14:textId="77777777" w:rsidTr="002014BE">
        <w:trPr>
          <w:trHeight w:val="448"/>
          <w:jc w:val="center"/>
        </w:trPr>
        <w:tc>
          <w:tcPr>
            <w:tcW w:w="1133" w:type="pct"/>
            <w:vMerge w:val="restart"/>
            <w:shd w:val="clear" w:color="auto" w:fill="auto"/>
            <w:vAlign w:val="center"/>
          </w:tcPr>
          <w:p w14:paraId="2B4D6900" w14:textId="77777777" w:rsidR="00BB1536" w:rsidRPr="00DE19C2" w:rsidRDefault="00BB1536" w:rsidP="002014BE">
            <w:pPr>
              <w:jc w:val="center"/>
              <w:rPr>
                <w:sz w:val="28"/>
                <w:szCs w:val="28"/>
              </w:rPr>
            </w:pPr>
            <w:r w:rsidRPr="00DE19C2">
              <w:rPr>
                <w:sz w:val="28"/>
                <w:szCs w:val="28"/>
              </w:rPr>
              <w:t>Муниципальные библиотеки</w:t>
            </w:r>
          </w:p>
        </w:tc>
        <w:tc>
          <w:tcPr>
            <w:tcW w:w="1415" w:type="pct"/>
            <w:shd w:val="clear" w:color="auto" w:fill="auto"/>
            <w:vAlign w:val="center"/>
          </w:tcPr>
          <w:p w14:paraId="53C1FA7E"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Уровень обеспеченности, объект [1]</w:t>
            </w:r>
          </w:p>
        </w:tc>
        <w:tc>
          <w:tcPr>
            <w:tcW w:w="2452" w:type="pct"/>
            <w:shd w:val="clear" w:color="auto" w:fill="auto"/>
            <w:vAlign w:val="center"/>
          </w:tcPr>
          <w:p w14:paraId="53B39747" w14:textId="77777777" w:rsidR="00BB1536" w:rsidRPr="00DE19C2" w:rsidRDefault="00BB1536" w:rsidP="002014BE">
            <w:pPr>
              <w:pStyle w:val="102"/>
              <w:jc w:val="center"/>
              <w:rPr>
                <w:rFonts w:eastAsia="Calibri"/>
                <w:sz w:val="28"/>
                <w:szCs w:val="28"/>
                <w:lang w:eastAsia="en-US"/>
              </w:rPr>
            </w:pPr>
            <w:r w:rsidRPr="00DE19C2">
              <w:rPr>
                <w:rFonts w:eastAsia="Calibri"/>
                <w:sz w:val="28"/>
                <w:szCs w:val="28"/>
              </w:rPr>
              <w:t xml:space="preserve">Общедоступная </w:t>
            </w:r>
            <w:r w:rsidRPr="00DE19C2">
              <w:rPr>
                <w:rFonts w:eastAsia="Calibri"/>
                <w:sz w:val="28"/>
                <w:szCs w:val="28"/>
                <w:lang w:eastAsia="en-US"/>
              </w:rPr>
              <w:t>библиотека с детским отделением:</w:t>
            </w:r>
          </w:p>
          <w:p w14:paraId="2BBF6107" w14:textId="61198F93" w:rsidR="00BB1536" w:rsidRPr="00DE19C2" w:rsidRDefault="00BB1536" w:rsidP="004A5261">
            <w:pPr>
              <w:pStyle w:val="102"/>
              <w:jc w:val="center"/>
              <w:rPr>
                <w:rFonts w:eastAsia="Calibri"/>
                <w:sz w:val="28"/>
                <w:szCs w:val="28"/>
                <w:lang w:eastAsia="en-US"/>
              </w:rPr>
            </w:pPr>
            <w:r w:rsidRPr="00DE19C2">
              <w:rPr>
                <w:rFonts w:eastAsia="Calibri"/>
                <w:sz w:val="28"/>
                <w:szCs w:val="28"/>
                <w:lang w:eastAsia="en-US"/>
              </w:rPr>
              <w:t xml:space="preserve">– 1 в административном центре </w:t>
            </w:r>
            <w:r w:rsidR="004A5261">
              <w:rPr>
                <w:rFonts w:eastAsia="Calibri"/>
                <w:sz w:val="28"/>
                <w:szCs w:val="28"/>
                <w:lang w:eastAsia="en-US"/>
              </w:rPr>
              <w:t>городского</w:t>
            </w:r>
            <w:r w:rsidRPr="00DE19C2">
              <w:rPr>
                <w:rFonts w:eastAsia="Calibri"/>
                <w:sz w:val="28"/>
                <w:szCs w:val="28"/>
                <w:lang w:eastAsia="en-US"/>
              </w:rPr>
              <w:t xml:space="preserve"> поселения.</w:t>
            </w:r>
          </w:p>
        </w:tc>
      </w:tr>
      <w:tr w:rsidR="00BB1536" w:rsidRPr="00DE19C2" w14:paraId="66C4615D" w14:textId="77777777" w:rsidTr="002014BE">
        <w:trPr>
          <w:jc w:val="center"/>
        </w:trPr>
        <w:tc>
          <w:tcPr>
            <w:tcW w:w="1133" w:type="pct"/>
            <w:vMerge/>
            <w:shd w:val="clear" w:color="auto" w:fill="auto"/>
            <w:vAlign w:val="center"/>
          </w:tcPr>
          <w:p w14:paraId="7D2D11D2" w14:textId="77777777" w:rsidR="00BB1536" w:rsidRPr="00DE19C2" w:rsidRDefault="00BB1536" w:rsidP="002014BE">
            <w:pPr>
              <w:jc w:val="center"/>
              <w:rPr>
                <w:sz w:val="28"/>
                <w:szCs w:val="28"/>
              </w:rPr>
            </w:pPr>
          </w:p>
        </w:tc>
        <w:tc>
          <w:tcPr>
            <w:tcW w:w="1415" w:type="pct"/>
            <w:shd w:val="clear" w:color="auto" w:fill="auto"/>
            <w:vAlign w:val="center"/>
          </w:tcPr>
          <w:p w14:paraId="45119D79"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Пешеходная доступность, минут в одну сторону [1]</w:t>
            </w:r>
          </w:p>
        </w:tc>
        <w:tc>
          <w:tcPr>
            <w:tcW w:w="2452" w:type="pct"/>
            <w:shd w:val="clear" w:color="auto" w:fill="auto"/>
            <w:vAlign w:val="center"/>
          </w:tcPr>
          <w:p w14:paraId="4FD31248" w14:textId="35E0AB1E" w:rsidR="00BB1536" w:rsidRPr="00DE19C2" w:rsidRDefault="00BB1536" w:rsidP="002014BE">
            <w:pPr>
              <w:pStyle w:val="afe"/>
              <w:widowControl w:val="0"/>
              <w:jc w:val="center"/>
              <w:rPr>
                <w:sz w:val="28"/>
                <w:szCs w:val="28"/>
                <w:lang w:eastAsia="en-US"/>
              </w:rPr>
            </w:pPr>
            <w:r w:rsidRPr="00DE19C2">
              <w:rPr>
                <w:rFonts w:eastAsia="Calibri"/>
                <w:sz w:val="28"/>
                <w:szCs w:val="28"/>
              </w:rPr>
              <w:t xml:space="preserve">в границах </w:t>
            </w:r>
            <w:r w:rsidRPr="00DE19C2">
              <w:rPr>
                <w:sz w:val="28"/>
                <w:szCs w:val="28"/>
                <w:lang w:eastAsia="en-US"/>
              </w:rPr>
              <w:t>малоэтажной и среднеэтажной</w:t>
            </w:r>
          </w:p>
          <w:p w14:paraId="6F714080" w14:textId="77777777" w:rsidR="00BB1536" w:rsidRPr="00DE19C2" w:rsidRDefault="00BB1536" w:rsidP="002014BE">
            <w:pPr>
              <w:pStyle w:val="102"/>
              <w:jc w:val="center"/>
              <w:rPr>
                <w:rFonts w:eastAsia="Calibri"/>
                <w:sz w:val="28"/>
                <w:szCs w:val="28"/>
              </w:rPr>
            </w:pPr>
            <w:r w:rsidRPr="00DE19C2">
              <w:rPr>
                <w:sz w:val="28"/>
                <w:szCs w:val="28"/>
                <w:lang w:eastAsia="en-US"/>
              </w:rPr>
              <w:t>жилой застройки – 20</w:t>
            </w:r>
          </w:p>
        </w:tc>
      </w:tr>
      <w:tr w:rsidR="00BB1536" w:rsidRPr="00DE19C2" w14:paraId="6463D389" w14:textId="77777777" w:rsidTr="002014BE">
        <w:trPr>
          <w:jc w:val="center"/>
        </w:trPr>
        <w:tc>
          <w:tcPr>
            <w:tcW w:w="1133" w:type="pct"/>
            <w:vMerge/>
            <w:shd w:val="clear" w:color="auto" w:fill="auto"/>
            <w:vAlign w:val="center"/>
          </w:tcPr>
          <w:p w14:paraId="16D81829" w14:textId="77777777" w:rsidR="00BB1536" w:rsidRPr="00DE19C2" w:rsidRDefault="00BB1536" w:rsidP="002014BE">
            <w:pPr>
              <w:jc w:val="center"/>
              <w:rPr>
                <w:sz w:val="28"/>
                <w:szCs w:val="28"/>
              </w:rPr>
            </w:pPr>
          </w:p>
        </w:tc>
        <w:tc>
          <w:tcPr>
            <w:tcW w:w="1415" w:type="pct"/>
            <w:shd w:val="clear" w:color="auto" w:fill="auto"/>
            <w:vAlign w:val="center"/>
          </w:tcPr>
          <w:p w14:paraId="7B239B88"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Транспортная доступность, минут в одну сторону [1]</w:t>
            </w:r>
          </w:p>
        </w:tc>
        <w:tc>
          <w:tcPr>
            <w:tcW w:w="2452" w:type="pct"/>
            <w:shd w:val="clear" w:color="auto" w:fill="auto"/>
            <w:vAlign w:val="center"/>
          </w:tcPr>
          <w:p w14:paraId="2012AAEB" w14:textId="07116F20" w:rsidR="00BB1536" w:rsidRPr="00DE19C2" w:rsidRDefault="00BB1536" w:rsidP="002014BE">
            <w:pPr>
              <w:pStyle w:val="afe"/>
              <w:widowControl w:val="0"/>
              <w:jc w:val="center"/>
              <w:rPr>
                <w:sz w:val="28"/>
                <w:szCs w:val="28"/>
                <w:lang w:eastAsia="en-US"/>
              </w:rPr>
            </w:pPr>
            <w:r w:rsidRPr="00DE19C2">
              <w:rPr>
                <w:sz w:val="28"/>
                <w:szCs w:val="28"/>
                <w:lang w:eastAsia="en-US"/>
              </w:rPr>
              <w:t>для индивидуальной</w:t>
            </w:r>
          </w:p>
          <w:p w14:paraId="0733AC40" w14:textId="77777777" w:rsidR="00BB1536" w:rsidRPr="00DE19C2" w:rsidRDefault="00BB1536" w:rsidP="002014BE">
            <w:pPr>
              <w:pStyle w:val="102"/>
              <w:jc w:val="center"/>
              <w:rPr>
                <w:rFonts w:eastAsia="Calibri"/>
                <w:sz w:val="28"/>
                <w:szCs w:val="28"/>
                <w:lang w:eastAsia="en-US"/>
              </w:rPr>
            </w:pPr>
            <w:r w:rsidRPr="00DE19C2">
              <w:rPr>
                <w:sz w:val="28"/>
                <w:szCs w:val="28"/>
                <w:lang w:eastAsia="en-US"/>
              </w:rPr>
              <w:t>жилой застройки – 20</w:t>
            </w:r>
          </w:p>
        </w:tc>
      </w:tr>
      <w:tr w:rsidR="00BB1536" w:rsidRPr="00DE19C2" w14:paraId="4C6E3EA6" w14:textId="77777777" w:rsidTr="002014BE">
        <w:trPr>
          <w:jc w:val="center"/>
        </w:trPr>
        <w:tc>
          <w:tcPr>
            <w:tcW w:w="1133" w:type="pct"/>
            <w:vMerge w:val="restart"/>
            <w:shd w:val="clear" w:color="auto" w:fill="auto"/>
            <w:vAlign w:val="center"/>
          </w:tcPr>
          <w:p w14:paraId="64B72920" w14:textId="77777777" w:rsidR="00BB1536" w:rsidRPr="00DE19C2" w:rsidRDefault="00BB1536" w:rsidP="002014BE">
            <w:pPr>
              <w:jc w:val="center"/>
              <w:rPr>
                <w:sz w:val="28"/>
                <w:szCs w:val="28"/>
              </w:rPr>
            </w:pPr>
            <w:r w:rsidRPr="00DE19C2">
              <w:rPr>
                <w:sz w:val="28"/>
                <w:szCs w:val="28"/>
              </w:rPr>
              <w:t>Дома культуры</w:t>
            </w:r>
          </w:p>
        </w:tc>
        <w:tc>
          <w:tcPr>
            <w:tcW w:w="1415" w:type="pct"/>
            <w:shd w:val="clear" w:color="auto" w:fill="auto"/>
            <w:vAlign w:val="center"/>
          </w:tcPr>
          <w:p w14:paraId="61B1A237"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Уровень обеспеченности, объект [1]</w:t>
            </w:r>
          </w:p>
        </w:tc>
        <w:tc>
          <w:tcPr>
            <w:tcW w:w="2452" w:type="pct"/>
            <w:shd w:val="clear" w:color="auto" w:fill="auto"/>
            <w:vAlign w:val="center"/>
          </w:tcPr>
          <w:p w14:paraId="76A8FFE7" w14:textId="6D44423C" w:rsidR="00BB1536" w:rsidRPr="00DE19C2" w:rsidRDefault="00BB1536" w:rsidP="004A5261">
            <w:pPr>
              <w:autoSpaceDE w:val="0"/>
              <w:autoSpaceDN w:val="0"/>
              <w:adjustRightInd w:val="0"/>
              <w:jc w:val="center"/>
              <w:rPr>
                <w:rFonts w:eastAsia="Calibri"/>
                <w:sz w:val="28"/>
                <w:szCs w:val="28"/>
                <w:lang w:eastAsia="en-US"/>
              </w:rPr>
            </w:pPr>
            <w:r w:rsidRPr="00DE19C2">
              <w:rPr>
                <w:sz w:val="28"/>
                <w:szCs w:val="28"/>
              </w:rPr>
              <w:t xml:space="preserve">Дом культуры </w:t>
            </w:r>
            <w:r w:rsidR="004A5261">
              <w:rPr>
                <w:rFonts w:eastAsia="Calibri"/>
                <w:sz w:val="28"/>
                <w:szCs w:val="28"/>
                <w:lang w:eastAsia="en-US"/>
              </w:rPr>
              <w:t>– 1 в административном центре городского</w:t>
            </w:r>
            <w:r w:rsidRPr="00DE19C2">
              <w:rPr>
                <w:rFonts w:eastAsia="Calibri"/>
                <w:sz w:val="28"/>
                <w:szCs w:val="28"/>
                <w:lang w:eastAsia="en-US"/>
              </w:rPr>
              <w:t xml:space="preserve"> поселения.</w:t>
            </w:r>
          </w:p>
        </w:tc>
      </w:tr>
      <w:tr w:rsidR="00BB1536" w:rsidRPr="00DE19C2" w14:paraId="29C7CF3D" w14:textId="77777777" w:rsidTr="002014BE">
        <w:trPr>
          <w:jc w:val="center"/>
        </w:trPr>
        <w:tc>
          <w:tcPr>
            <w:tcW w:w="1133" w:type="pct"/>
            <w:vMerge/>
            <w:shd w:val="clear" w:color="auto" w:fill="auto"/>
            <w:vAlign w:val="center"/>
          </w:tcPr>
          <w:p w14:paraId="3C66385A" w14:textId="77777777" w:rsidR="00BB1536" w:rsidRPr="00DE19C2" w:rsidRDefault="00BB1536" w:rsidP="002014BE">
            <w:pPr>
              <w:jc w:val="center"/>
              <w:rPr>
                <w:sz w:val="28"/>
                <w:szCs w:val="28"/>
              </w:rPr>
            </w:pPr>
          </w:p>
        </w:tc>
        <w:tc>
          <w:tcPr>
            <w:tcW w:w="1415" w:type="pct"/>
            <w:shd w:val="clear" w:color="auto" w:fill="auto"/>
            <w:vAlign w:val="center"/>
          </w:tcPr>
          <w:p w14:paraId="388CAA90"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Пешеходная доступность, минут в одну сторону [1]</w:t>
            </w:r>
          </w:p>
        </w:tc>
        <w:tc>
          <w:tcPr>
            <w:tcW w:w="2452" w:type="pct"/>
            <w:shd w:val="clear" w:color="auto" w:fill="auto"/>
            <w:vAlign w:val="center"/>
          </w:tcPr>
          <w:p w14:paraId="0778364D" w14:textId="77777777" w:rsidR="00BB1536" w:rsidRPr="00DE19C2" w:rsidRDefault="00BB1536" w:rsidP="002014BE">
            <w:pPr>
              <w:autoSpaceDE w:val="0"/>
              <w:autoSpaceDN w:val="0"/>
              <w:adjustRightInd w:val="0"/>
              <w:jc w:val="center"/>
              <w:rPr>
                <w:rFonts w:eastAsia="Calibri"/>
                <w:sz w:val="28"/>
                <w:szCs w:val="28"/>
                <w:lang w:eastAsia="en-US"/>
              </w:rPr>
            </w:pPr>
            <w:r w:rsidRPr="00DE19C2">
              <w:rPr>
                <w:sz w:val="28"/>
                <w:szCs w:val="28"/>
              </w:rPr>
              <w:t>20</w:t>
            </w:r>
          </w:p>
        </w:tc>
      </w:tr>
      <w:tr w:rsidR="00BB1536" w:rsidRPr="00DE19C2" w14:paraId="5D465B41" w14:textId="77777777" w:rsidTr="002014BE">
        <w:trPr>
          <w:jc w:val="center"/>
        </w:trPr>
        <w:tc>
          <w:tcPr>
            <w:tcW w:w="1133" w:type="pct"/>
            <w:vMerge/>
            <w:shd w:val="clear" w:color="auto" w:fill="auto"/>
            <w:vAlign w:val="center"/>
          </w:tcPr>
          <w:p w14:paraId="71661187" w14:textId="77777777" w:rsidR="00BB1536" w:rsidRPr="00DE19C2" w:rsidRDefault="00BB1536" w:rsidP="002014BE">
            <w:pPr>
              <w:jc w:val="center"/>
              <w:rPr>
                <w:sz w:val="28"/>
                <w:szCs w:val="28"/>
              </w:rPr>
            </w:pPr>
          </w:p>
        </w:tc>
        <w:tc>
          <w:tcPr>
            <w:tcW w:w="1415" w:type="pct"/>
            <w:shd w:val="clear" w:color="auto" w:fill="auto"/>
            <w:vAlign w:val="center"/>
          </w:tcPr>
          <w:p w14:paraId="73BB54FC" w14:textId="77777777" w:rsidR="00BB1536" w:rsidRPr="00DE19C2" w:rsidRDefault="00BB1536" w:rsidP="002014BE">
            <w:pPr>
              <w:pStyle w:val="101"/>
              <w:jc w:val="center"/>
              <w:rPr>
                <w:rFonts w:eastAsia="Calibri"/>
                <w:sz w:val="28"/>
                <w:szCs w:val="28"/>
                <w:lang w:eastAsia="en-US"/>
              </w:rPr>
            </w:pPr>
            <w:r w:rsidRPr="00DE19C2">
              <w:rPr>
                <w:rFonts w:eastAsia="Calibri"/>
                <w:sz w:val="28"/>
                <w:szCs w:val="28"/>
                <w:lang w:eastAsia="en-US"/>
              </w:rPr>
              <w:t>Транспортная доступность, минут в одну сторону [1]</w:t>
            </w:r>
          </w:p>
        </w:tc>
        <w:tc>
          <w:tcPr>
            <w:tcW w:w="2452" w:type="pct"/>
            <w:shd w:val="clear" w:color="auto" w:fill="auto"/>
            <w:vAlign w:val="center"/>
          </w:tcPr>
          <w:p w14:paraId="74B84BF1" w14:textId="77777777" w:rsidR="00BB1536" w:rsidRPr="00DE19C2" w:rsidRDefault="00BB1536" w:rsidP="002014BE">
            <w:pPr>
              <w:autoSpaceDE w:val="0"/>
              <w:autoSpaceDN w:val="0"/>
              <w:adjustRightInd w:val="0"/>
              <w:jc w:val="center"/>
              <w:rPr>
                <w:rFonts w:eastAsia="Calibri"/>
                <w:sz w:val="28"/>
                <w:szCs w:val="28"/>
                <w:lang w:eastAsia="en-US"/>
              </w:rPr>
            </w:pPr>
            <w:r w:rsidRPr="00DE19C2">
              <w:rPr>
                <w:rFonts w:eastAsia="Calibri"/>
                <w:sz w:val="28"/>
                <w:szCs w:val="28"/>
                <w:lang w:eastAsia="en-US"/>
              </w:rPr>
              <w:t>20</w:t>
            </w:r>
          </w:p>
        </w:tc>
      </w:tr>
      <w:tr w:rsidR="00BB1536" w:rsidRPr="00DE19C2" w14:paraId="4C66F95B" w14:textId="77777777" w:rsidTr="002014BE">
        <w:trPr>
          <w:jc w:val="center"/>
        </w:trPr>
        <w:tc>
          <w:tcPr>
            <w:tcW w:w="5000" w:type="pct"/>
            <w:gridSpan w:val="3"/>
            <w:shd w:val="clear" w:color="auto" w:fill="auto"/>
            <w:vAlign w:val="center"/>
          </w:tcPr>
          <w:p w14:paraId="6F27AC72" w14:textId="77777777" w:rsidR="00BB1536" w:rsidRPr="00DE19C2" w:rsidRDefault="00BB1536" w:rsidP="002014BE">
            <w:pPr>
              <w:jc w:val="both"/>
              <w:rPr>
                <w:sz w:val="28"/>
                <w:szCs w:val="28"/>
              </w:rPr>
            </w:pPr>
            <w:r w:rsidRPr="00DE19C2">
              <w:rPr>
                <w:sz w:val="28"/>
                <w:szCs w:val="28"/>
              </w:rPr>
              <w:t>Примечание:</w:t>
            </w:r>
          </w:p>
          <w:p w14:paraId="600F7777" w14:textId="77777777" w:rsidR="00BB1536" w:rsidRPr="00DE19C2" w:rsidRDefault="00BB1536" w:rsidP="002014BE">
            <w:pPr>
              <w:numPr>
                <w:ilvl w:val="0"/>
                <w:numId w:val="31"/>
              </w:numPr>
              <w:ind w:left="313" w:hanging="284"/>
              <w:jc w:val="both"/>
              <w:rPr>
                <w:rFonts w:eastAsia="Calibri"/>
                <w:sz w:val="28"/>
                <w:szCs w:val="28"/>
                <w:lang w:eastAsia="en-US"/>
              </w:rPr>
            </w:pPr>
            <w:r w:rsidRPr="00DE19C2">
              <w:rPr>
                <w:rFonts w:eastAsia="Calibri"/>
                <w:sz w:val="28"/>
                <w:szCs w:val="28"/>
                <w:lang w:eastAsia="en-US"/>
              </w:rPr>
              <w:t>Значение расчетного показателя принято в соответствии с Методическими рекомендациями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23.10.2023 № Р-2879.</w:t>
            </w:r>
          </w:p>
        </w:tc>
      </w:tr>
    </w:tbl>
    <w:p w14:paraId="26AC0266" w14:textId="77777777" w:rsidR="004A5261" w:rsidRDefault="004A5261" w:rsidP="002014BE">
      <w:pPr>
        <w:pStyle w:val="21"/>
        <w:spacing w:after="0" w:line="360" w:lineRule="auto"/>
        <w:ind w:left="1" w:firstLine="708"/>
        <w:jc w:val="both"/>
        <w:rPr>
          <w:b w:val="0"/>
          <w:lang w:val="ru-RU" w:eastAsia="ru-RU"/>
        </w:rPr>
      </w:pPr>
      <w:bookmarkStart w:id="90" w:name="_Toc165136868"/>
    </w:p>
    <w:p w14:paraId="6EB0B492" w14:textId="2EFBCF5C" w:rsidR="00BB1536" w:rsidRPr="00DE19C2" w:rsidRDefault="00BB1536" w:rsidP="002014BE">
      <w:pPr>
        <w:pStyle w:val="21"/>
        <w:spacing w:after="0" w:line="360" w:lineRule="auto"/>
        <w:ind w:left="1" w:firstLine="708"/>
        <w:jc w:val="both"/>
        <w:rPr>
          <w:b w:val="0"/>
          <w:lang w:val="ru-RU" w:eastAsia="ru-RU"/>
        </w:rPr>
      </w:pPr>
      <w:r w:rsidRPr="00DE19C2">
        <w:rPr>
          <w:b w:val="0"/>
          <w:lang w:val="ru-RU" w:eastAsia="ru-RU"/>
        </w:rPr>
        <w:t xml:space="preserve">2.2.3 Расчетные показатели, устанавливаемые для объектов местного значения </w:t>
      </w:r>
      <w:r w:rsidR="004A5261">
        <w:rPr>
          <w:b w:val="0"/>
          <w:lang w:val="ru-RU" w:eastAsia="ru-RU"/>
        </w:rPr>
        <w:t>городского</w:t>
      </w:r>
      <w:r w:rsidRPr="00DE19C2">
        <w:rPr>
          <w:b w:val="0"/>
          <w:lang w:val="ru-RU" w:eastAsia="ru-RU"/>
        </w:rPr>
        <w:t xml:space="preserve"> поселения в области жилищного строительства</w:t>
      </w:r>
      <w:bookmarkEnd w:id="85"/>
      <w:bookmarkEnd w:id="90"/>
    </w:p>
    <w:p w14:paraId="02D014A5" w14:textId="77777777" w:rsidR="002014BE" w:rsidRDefault="00BB1536" w:rsidP="002014BE">
      <w:pPr>
        <w:pStyle w:val="aff2"/>
        <w:tabs>
          <w:tab w:val="left" w:pos="851"/>
          <w:tab w:val="left" w:pos="993"/>
          <w:tab w:val="left" w:pos="1134"/>
        </w:tabs>
        <w:ind w:left="0" w:firstLine="0"/>
        <w:contextualSpacing/>
        <w:jc w:val="right"/>
        <w:rPr>
          <w:sz w:val="28"/>
          <w:szCs w:val="28"/>
        </w:rPr>
      </w:pPr>
      <w:r w:rsidRPr="00DE19C2">
        <w:rPr>
          <w:sz w:val="28"/>
          <w:szCs w:val="28"/>
        </w:rPr>
        <w:t>Таблица 3</w:t>
      </w:r>
    </w:p>
    <w:p w14:paraId="0C0C2CD1" w14:textId="4186DBAC" w:rsidR="00BB1536" w:rsidRPr="002014BE" w:rsidRDefault="00BB1536" w:rsidP="002014BE">
      <w:pPr>
        <w:pStyle w:val="aff2"/>
        <w:tabs>
          <w:tab w:val="left" w:pos="851"/>
          <w:tab w:val="left" w:pos="993"/>
          <w:tab w:val="left" w:pos="1134"/>
        </w:tabs>
        <w:ind w:left="0" w:firstLine="0"/>
        <w:contextualSpacing/>
        <w:jc w:val="center"/>
        <w:rPr>
          <w:sz w:val="28"/>
          <w:szCs w:val="28"/>
        </w:rPr>
      </w:pPr>
      <w:r w:rsidRPr="00DE19C2">
        <w:rPr>
          <w:sz w:val="28"/>
          <w:szCs w:val="28"/>
        </w:rPr>
        <w:t xml:space="preserve">Расчетные показатели, устанавливаемые для объектов местного значения </w:t>
      </w:r>
      <w:r w:rsidR="004A5261">
        <w:rPr>
          <w:sz w:val="28"/>
          <w:szCs w:val="28"/>
        </w:rPr>
        <w:t>городского</w:t>
      </w:r>
      <w:r w:rsidRPr="00DE19C2">
        <w:rPr>
          <w:sz w:val="28"/>
          <w:szCs w:val="28"/>
        </w:rPr>
        <w:t xml:space="preserve"> поселения в области жилищного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85"/>
        <w:gridCol w:w="2297"/>
        <w:gridCol w:w="2030"/>
        <w:gridCol w:w="3181"/>
      </w:tblGrid>
      <w:tr w:rsidR="00BB1536" w:rsidRPr="00DE19C2" w14:paraId="0F6ED63A" w14:textId="77777777" w:rsidTr="002014BE">
        <w:trPr>
          <w:trHeight w:val="20"/>
          <w:tblHeader/>
        </w:trPr>
        <w:tc>
          <w:tcPr>
            <w:tcW w:w="1127" w:type="pct"/>
            <w:shd w:val="clear" w:color="auto" w:fill="auto"/>
            <w:vAlign w:val="center"/>
          </w:tcPr>
          <w:p w14:paraId="4A20176E" w14:textId="7BED0494" w:rsidR="00BB1536" w:rsidRPr="00DE19C2" w:rsidRDefault="00BB1536" w:rsidP="002014BE">
            <w:pPr>
              <w:spacing w:line="276" w:lineRule="auto"/>
              <w:jc w:val="center"/>
              <w:rPr>
                <w:rFonts w:eastAsia="Calibri"/>
                <w:sz w:val="28"/>
                <w:szCs w:val="28"/>
                <w:lang w:eastAsia="en-US"/>
              </w:rPr>
            </w:pPr>
            <w:r w:rsidRPr="00DE19C2">
              <w:rPr>
                <w:rFonts w:eastAsia="Calibri"/>
                <w:sz w:val="28"/>
                <w:szCs w:val="28"/>
                <w:lang w:eastAsia="en-US"/>
              </w:rPr>
              <w:t>Наименование вида объекта</w:t>
            </w:r>
          </w:p>
        </w:tc>
        <w:tc>
          <w:tcPr>
            <w:tcW w:w="1185" w:type="pct"/>
            <w:vAlign w:val="center"/>
          </w:tcPr>
          <w:p w14:paraId="4C2FB811" w14:textId="77777777" w:rsidR="00BB1536" w:rsidRPr="00DE19C2" w:rsidRDefault="00BB1536" w:rsidP="002014BE">
            <w:pPr>
              <w:spacing w:line="276" w:lineRule="auto"/>
              <w:jc w:val="center"/>
              <w:rPr>
                <w:rFonts w:eastAsia="Calibri"/>
                <w:sz w:val="28"/>
                <w:szCs w:val="28"/>
                <w:lang w:eastAsia="en-US"/>
              </w:rPr>
            </w:pPr>
            <w:r w:rsidRPr="00DE19C2">
              <w:rPr>
                <w:rFonts w:eastAsia="Calibri"/>
                <w:sz w:val="28"/>
                <w:szCs w:val="28"/>
                <w:lang w:eastAsia="en-US"/>
              </w:rPr>
              <w:t>Наименование нормируемого расчетного показателя, единица измерения</w:t>
            </w:r>
          </w:p>
        </w:tc>
        <w:tc>
          <w:tcPr>
            <w:tcW w:w="2688" w:type="pct"/>
            <w:gridSpan w:val="2"/>
            <w:shd w:val="clear" w:color="auto" w:fill="auto"/>
            <w:vAlign w:val="center"/>
          </w:tcPr>
          <w:p w14:paraId="5DB54D99" w14:textId="77777777" w:rsidR="00BB1536" w:rsidRPr="00DE19C2" w:rsidRDefault="00BB1536" w:rsidP="002014BE">
            <w:pPr>
              <w:spacing w:line="276" w:lineRule="auto"/>
              <w:jc w:val="center"/>
              <w:rPr>
                <w:rFonts w:eastAsia="Calibri"/>
                <w:sz w:val="28"/>
                <w:szCs w:val="28"/>
                <w:lang w:eastAsia="en-US"/>
              </w:rPr>
            </w:pPr>
            <w:r w:rsidRPr="00DE19C2">
              <w:rPr>
                <w:rFonts w:eastAsia="Calibri"/>
                <w:sz w:val="28"/>
                <w:szCs w:val="28"/>
                <w:lang w:eastAsia="en-US"/>
              </w:rPr>
              <w:t>Значение расчетного показателя</w:t>
            </w:r>
          </w:p>
        </w:tc>
      </w:tr>
      <w:tr w:rsidR="00BB1536" w:rsidRPr="00DE19C2" w14:paraId="57F05F4B" w14:textId="77777777" w:rsidTr="002014BE">
        <w:trPr>
          <w:trHeight w:val="303"/>
        </w:trPr>
        <w:tc>
          <w:tcPr>
            <w:tcW w:w="1127" w:type="pct"/>
            <w:vMerge w:val="restart"/>
            <w:shd w:val="clear" w:color="auto" w:fill="auto"/>
            <w:vAlign w:val="center"/>
          </w:tcPr>
          <w:p w14:paraId="2A1D3B46" w14:textId="77777777" w:rsidR="00BB1536" w:rsidRPr="00DE19C2" w:rsidRDefault="00BB1536" w:rsidP="002014BE">
            <w:pPr>
              <w:spacing w:line="276" w:lineRule="auto"/>
              <w:jc w:val="center"/>
              <w:rPr>
                <w:sz w:val="28"/>
                <w:szCs w:val="28"/>
              </w:rPr>
            </w:pPr>
            <w:r w:rsidRPr="00DE19C2">
              <w:rPr>
                <w:sz w:val="28"/>
                <w:szCs w:val="28"/>
              </w:rPr>
              <w:t>Объекты</w:t>
            </w:r>
          </w:p>
          <w:p w14:paraId="3E77BBDB" w14:textId="77777777" w:rsidR="00BB1536" w:rsidRPr="00DE19C2" w:rsidRDefault="00BB1536" w:rsidP="002014BE">
            <w:pPr>
              <w:spacing w:line="276" w:lineRule="auto"/>
              <w:jc w:val="center"/>
              <w:rPr>
                <w:sz w:val="28"/>
                <w:szCs w:val="28"/>
              </w:rPr>
            </w:pPr>
            <w:r w:rsidRPr="00DE19C2">
              <w:rPr>
                <w:sz w:val="28"/>
                <w:szCs w:val="28"/>
              </w:rPr>
              <w:t>жилищного</w:t>
            </w:r>
          </w:p>
          <w:p w14:paraId="126E88B8" w14:textId="77777777" w:rsidR="00BB1536" w:rsidRPr="00DE19C2" w:rsidRDefault="00BB1536" w:rsidP="002014BE">
            <w:pPr>
              <w:spacing w:line="276" w:lineRule="auto"/>
              <w:jc w:val="center"/>
              <w:rPr>
                <w:sz w:val="28"/>
                <w:szCs w:val="28"/>
              </w:rPr>
            </w:pPr>
            <w:r w:rsidRPr="00DE19C2">
              <w:rPr>
                <w:sz w:val="28"/>
                <w:szCs w:val="28"/>
              </w:rPr>
              <w:t>строительства,</w:t>
            </w:r>
          </w:p>
          <w:p w14:paraId="357FAB40" w14:textId="77777777" w:rsidR="00BB1536" w:rsidRPr="00DE19C2" w:rsidRDefault="00BB1536" w:rsidP="002014BE">
            <w:pPr>
              <w:spacing w:line="276" w:lineRule="auto"/>
              <w:jc w:val="center"/>
              <w:rPr>
                <w:sz w:val="28"/>
                <w:szCs w:val="28"/>
              </w:rPr>
            </w:pPr>
            <w:r w:rsidRPr="00DE19C2">
              <w:rPr>
                <w:sz w:val="28"/>
                <w:szCs w:val="28"/>
              </w:rPr>
              <w:t>в том числе</w:t>
            </w:r>
          </w:p>
          <w:p w14:paraId="7DD976C3" w14:textId="77777777" w:rsidR="00BB1536" w:rsidRPr="00DE19C2" w:rsidRDefault="00BB1536" w:rsidP="002014BE">
            <w:pPr>
              <w:spacing w:line="276" w:lineRule="auto"/>
              <w:jc w:val="center"/>
              <w:rPr>
                <w:sz w:val="28"/>
                <w:szCs w:val="28"/>
              </w:rPr>
            </w:pPr>
            <w:r w:rsidRPr="00DE19C2">
              <w:rPr>
                <w:sz w:val="28"/>
                <w:szCs w:val="28"/>
              </w:rPr>
              <w:t>инвестиционные площадки под жилищное строительство [1]</w:t>
            </w:r>
          </w:p>
        </w:tc>
        <w:tc>
          <w:tcPr>
            <w:tcW w:w="1185" w:type="pct"/>
            <w:vMerge w:val="restart"/>
            <w:vAlign w:val="center"/>
          </w:tcPr>
          <w:p w14:paraId="1AADFFBE" w14:textId="77777777" w:rsidR="00BB1536" w:rsidRPr="00DE19C2" w:rsidRDefault="00BB1536" w:rsidP="002014BE">
            <w:pPr>
              <w:widowControl w:val="0"/>
              <w:autoSpaceDE w:val="0"/>
              <w:autoSpaceDN w:val="0"/>
              <w:adjustRightInd w:val="0"/>
              <w:spacing w:line="276" w:lineRule="auto"/>
              <w:ind w:left="13"/>
              <w:jc w:val="center"/>
              <w:rPr>
                <w:sz w:val="28"/>
                <w:szCs w:val="28"/>
              </w:rPr>
            </w:pPr>
            <w:r w:rsidRPr="00DE19C2">
              <w:rPr>
                <w:sz w:val="28"/>
                <w:szCs w:val="28"/>
              </w:rPr>
              <w:t>Расчетная плотность</w:t>
            </w:r>
          </w:p>
          <w:p w14:paraId="2038DAE4" w14:textId="77777777" w:rsidR="00BB1536" w:rsidRPr="00DE19C2" w:rsidRDefault="00BB1536" w:rsidP="002014BE">
            <w:pPr>
              <w:widowControl w:val="0"/>
              <w:autoSpaceDE w:val="0"/>
              <w:autoSpaceDN w:val="0"/>
              <w:adjustRightInd w:val="0"/>
              <w:spacing w:line="276" w:lineRule="auto"/>
              <w:ind w:left="13"/>
              <w:jc w:val="center"/>
              <w:rPr>
                <w:sz w:val="28"/>
                <w:szCs w:val="28"/>
              </w:rPr>
            </w:pPr>
            <w:r w:rsidRPr="00DE19C2">
              <w:rPr>
                <w:sz w:val="28"/>
                <w:szCs w:val="28"/>
              </w:rPr>
              <w:t>населения территории</w:t>
            </w:r>
          </w:p>
          <w:p w14:paraId="40321F84" w14:textId="77777777" w:rsidR="00BB1536" w:rsidRPr="00DE19C2" w:rsidRDefault="00BB1536" w:rsidP="002014BE">
            <w:pPr>
              <w:widowControl w:val="0"/>
              <w:autoSpaceDE w:val="0"/>
              <w:autoSpaceDN w:val="0"/>
              <w:adjustRightInd w:val="0"/>
              <w:spacing w:line="276" w:lineRule="auto"/>
              <w:ind w:left="13"/>
              <w:jc w:val="center"/>
              <w:rPr>
                <w:sz w:val="28"/>
                <w:szCs w:val="28"/>
              </w:rPr>
            </w:pPr>
            <w:r w:rsidRPr="00DE19C2">
              <w:rPr>
                <w:sz w:val="28"/>
                <w:szCs w:val="28"/>
              </w:rPr>
              <w:t>многоквартирной жилой</w:t>
            </w:r>
          </w:p>
          <w:p w14:paraId="5DEFD7C1" w14:textId="77777777" w:rsidR="00BB1536" w:rsidRPr="00DE19C2" w:rsidRDefault="00BB1536" w:rsidP="002014BE">
            <w:pPr>
              <w:widowControl w:val="0"/>
              <w:autoSpaceDE w:val="0"/>
              <w:autoSpaceDN w:val="0"/>
              <w:adjustRightInd w:val="0"/>
              <w:spacing w:line="276" w:lineRule="auto"/>
              <w:ind w:left="13"/>
              <w:jc w:val="center"/>
              <w:rPr>
                <w:rFonts w:eastAsia="Calibri"/>
                <w:sz w:val="28"/>
                <w:szCs w:val="28"/>
                <w:lang w:eastAsia="en-US"/>
              </w:rPr>
            </w:pPr>
            <w:r w:rsidRPr="00DE19C2">
              <w:rPr>
                <w:sz w:val="28"/>
                <w:szCs w:val="28"/>
              </w:rPr>
              <w:t>застройки, человек/га [2,3]</w:t>
            </w:r>
          </w:p>
        </w:tc>
        <w:tc>
          <w:tcPr>
            <w:tcW w:w="1047" w:type="pct"/>
            <w:vMerge w:val="restart"/>
            <w:shd w:val="clear" w:color="auto" w:fill="auto"/>
            <w:vAlign w:val="center"/>
          </w:tcPr>
          <w:p w14:paraId="5534E7EB"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Размер элемента</w:t>
            </w:r>
          </w:p>
          <w:p w14:paraId="69B21648"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планировочной</w:t>
            </w:r>
          </w:p>
          <w:p w14:paraId="700DC848" w14:textId="77777777" w:rsidR="00BB1536" w:rsidRPr="00DE19C2" w:rsidRDefault="00BB1536" w:rsidP="002014BE">
            <w:pPr>
              <w:widowControl w:val="0"/>
              <w:autoSpaceDE w:val="0"/>
              <w:autoSpaceDN w:val="0"/>
              <w:adjustRightInd w:val="0"/>
              <w:spacing w:line="276" w:lineRule="auto"/>
              <w:jc w:val="center"/>
              <w:rPr>
                <w:rFonts w:eastAsia="Calibri"/>
                <w:sz w:val="28"/>
                <w:szCs w:val="28"/>
                <w:lang w:eastAsia="en-US"/>
              </w:rPr>
            </w:pPr>
            <w:r w:rsidRPr="00DE19C2">
              <w:rPr>
                <w:sz w:val="28"/>
                <w:szCs w:val="28"/>
              </w:rPr>
              <w:t>структуры</w:t>
            </w:r>
          </w:p>
        </w:tc>
        <w:tc>
          <w:tcPr>
            <w:tcW w:w="1641" w:type="pct"/>
            <w:vAlign w:val="center"/>
          </w:tcPr>
          <w:p w14:paraId="5BC96339"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Расчетная плотность населения территории многоквартирной жилой застройки</w:t>
            </w:r>
          </w:p>
        </w:tc>
      </w:tr>
      <w:tr w:rsidR="00BB1536" w:rsidRPr="00DE19C2" w14:paraId="367A2083" w14:textId="77777777" w:rsidTr="002014BE">
        <w:trPr>
          <w:trHeight w:val="268"/>
        </w:trPr>
        <w:tc>
          <w:tcPr>
            <w:tcW w:w="1127" w:type="pct"/>
            <w:vMerge/>
            <w:shd w:val="clear" w:color="auto" w:fill="auto"/>
            <w:vAlign w:val="center"/>
          </w:tcPr>
          <w:p w14:paraId="3B849511" w14:textId="77777777" w:rsidR="00BB1536" w:rsidRPr="00DE19C2" w:rsidRDefault="00BB1536" w:rsidP="002014BE">
            <w:pPr>
              <w:spacing w:line="276" w:lineRule="auto"/>
              <w:jc w:val="center"/>
              <w:rPr>
                <w:sz w:val="28"/>
                <w:szCs w:val="28"/>
              </w:rPr>
            </w:pPr>
          </w:p>
        </w:tc>
        <w:tc>
          <w:tcPr>
            <w:tcW w:w="1185" w:type="pct"/>
            <w:vMerge/>
            <w:vAlign w:val="center"/>
          </w:tcPr>
          <w:p w14:paraId="68577854" w14:textId="77777777" w:rsidR="00BB1536" w:rsidRPr="00DE19C2" w:rsidRDefault="00BB1536" w:rsidP="002014BE">
            <w:pPr>
              <w:widowControl w:val="0"/>
              <w:autoSpaceDE w:val="0"/>
              <w:autoSpaceDN w:val="0"/>
              <w:adjustRightInd w:val="0"/>
              <w:spacing w:line="276" w:lineRule="auto"/>
              <w:ind w:left="13"/>
              <w:jc w:val="center"/>
              <w:rPr>
                <w:sz w:val="28"/>
                <w:szCs w:val="28"/>
              </w:rPr>
            </w:pPr>
          </w:p>
        </w:tc>
        <w:tc>
          <w:tcPr>
            <w:tcW w:w="1047" w:type="pct"/>
            <w:vMerge/>
            <w:shd w:val="clear" w:color="auto" w:fill="auto"/>
            <w:vAlign w:val="center"/>
          </w:tcPr>
          <w:p w14:paraId="7EB00F78" w14:textId="77777777" w:rsidR="00BB1536" w:rsidRPr="00DE19C2" w:rsidRDefault="00BB1536" w:rsidP="002014BE">
            <w:pPr>
              <w:widowControl w:val="0"/>
              <w:autoSpaceDE w:val="0"/>
              <w:autoSpaceDN w:val="0"/>
              <w:adjustRightInd w:val="0"/>
              <w:spacing w:line="276" w:lineRule="auto"/>
              <w:jc w:val="center"/>
              <w:rPr>
                <w:sz w:val="28"/>
                <w:szCs w:val="28"/>
              </w:rPr>
            </w:pPr>
          </w:p>
        </w:tc>
        <w:tc>
          <w:tcPr>
            <w:tcW w:w="1641" w:type="pct"/>
            <w:vAlign w:val="center"/>
          </w:tcPr>
          <w:p w14:paraId="434E7072"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малоэтажная</w:t>
            </w:r>
          </w:p>
          <w:p w14:paraId="333C9703"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застройка</w:t>
            </w:r>
          </w:p>
        </w:tc>
      </w:tr>
      <w:tr w:rsidR="00BB1536" w:rsidRPr="00DE19C2" w14:paraId="13FDD49B" w14:textId="77777777" w:rsidTr="002014BE">
        <w:trPr>
          <w:trHeight w:val="374"/>
        </w:trPr>
        <w:tc>
          <w:tcPr>
            <w:tcW w:w="1127" w:type="pct"/>
            <w:vMerge/>
            <w:shd w:val="clear" w:color="auto" w:fill="auto"/>
            <w:vAlign w:val="center"/>
          </w:tcPr>
          <w:p w14:paraId="063E13F1" w14:textId="77777777" w:rsidR="00BB1536" w:rsidRPr="00DE19C2" w:rsidRDefault="00BB1536" w:rsidP="002014BE">
            <w:pPr>
              <w:spacing w:line="276" w:lineRule="auto"/>
              <w:jc w:val="center"/>
              <w:rPr>
                <w:sz w:val="28"/>
                <w:szCs w:val="28"/>
              </w:rPr>
            </w:pPr>
          </w:p>
        </w:tc>
        <w:tc>
          <w:tcPr>
            <w:tcW w:w="1185" w:type="pct"/>
            <w:vMerge/>
            <w:vAlign w:val="center"/>
          </w:tcPr>
          <w:p w14:paraId="168FA991" w14:textId="77777777" w:rsidR="00BB1536" w:rsidRPr="00DE19C2" w:rsidRDefault="00BB1536" w:rsidP="002014BE">
            <w:pPr>
              <w:widowControl w:val="0"/>
              <w:autoSpaceDE w:val="0"/>
              <w:autoSpaceDN w:val="0"/>
              <w:adjustRightInd w:val="0"/>
              <w:spacing w:line="276" w:lineRule="auto"/>
              <w:ind w:left="13"/>
              <w:jc w:val="center"/>
              <w:rPr>
                <w:sz w:val="28"/>
                <w:szCs w:val="28"/>
              </w:rPr>
            </w:pPr>
          </w:p>
        </w:tc>
        <w:tc>
          <w:tcPr>
            <w:tcW w:w="1047" w:type="pct"/>
            <w:shd w:val="clear" w:color="auto" w:fill="auto"/>
            <w:vAlign w:val="center"/>
          </w:tcPr>
          <w:p w14:paraId="2068EF2D"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от 4 до 10 га</w:t>
            </w:r>
          </w:p>
        </w:tc>
        <w:tc>
          <w:tcPr>
            <w:tcW w:w="1641" w:type="pct"/>
            <w:vAlign w:val="center"/>
          </w:tcPr>
          <w:p w14:paraId="74AC6078"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200</w:t>
            </w:r>
          </w:p>
        </w:tc>
      </w:tr>
      <w:tr w:rsidR="00BB1536" w:rsidRPr="00DE19C2" w14:paraId="5DBA0137" w14:textId="77777777" w:rsidTr="002014BE">
        <w:trPr>
          <w:trHeight w:val="421"/>
        </w:trPr>
        <w:tc>
          <w:tcPr>
            <w:tcW w:w="1127" w:type="pct"/>
            <w:vMerge/>
            <w:shd w:val="clear" w:color="auto" w:fill="auto"/>
            <w:vAlign w:val="center"/>
          </w:tcPr>
          <w:p w14:paraId="0BD1FF46" w14:textId="77777777" w:rsidR="00BB1536" w:rsidRPr="00DE19C2" w:rsidRDefault="00BB1536" w:rsidP="002014BE">
            <w:pPr>
              <w:spacing w:line="276" w:lineRule="auto"/>
              <w:jc w:val="center"/>
              <w:rPr>
                <w:sz w:val="28"/>
                <w:szCs w:val="28"/>
              </w:rPr>
            </w:pPr>
          </w:p>
        </w:tc>
        <w:tc>
          <w:tcPr>
            <w:tcW w:w="1185" w:type="pct"/>
            <w:vMerge/>
            <w:vAlign w:val="center"/>
          </w:tcPr>
          <w:p w14:paraId="123AE66A" w14:textId="77777777" w:rsidR="00BB1536" w:rsidRPr="00DE19C2" w:rsidRDefault="00BB1536" w:rsidP="002014BE">
            <w:pPr>
              <w:widowControl w:val="0"/>
              <w:autoSpaceDE w:val="0"/>
              <w:autoSpaceDN w:val="0"/>
              <w:adjustRightInd w:val="0"/>
              <w:spacing w:line="276" w:lineRule="auto"/>
              <w:ind w:left="13"/>
              <w:jc w:val="center"/>
              <w:rPr>
                <w:sz w:val="28"/>
                <w:szCs w:val="28"/>
              </w:rPr>
            </w:pPr>
          </w:p>
        </w:tc>
        <w:tc>
          <w:tcPr>
            <w:tcW w:w="1047" w:type="pct"/>
            <w:shd w:val="clear" w:color="auto" w:fill="auto"/>
            <w:vAlign w:val="center"/>
          </w:tcPr>
          <w:p w14:paraId="78A63D02"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от 10 до 40 га</w:t>
            </w:r>
          </w:p>
        </w:tc>
        <w:tc>
          <w:tcPr>
            <w:tcW w:w="1641" w:type="pct"/>
            <w:vAlign w:val="center"/>
          </w:tcPr>
          <w:p w14:paraId="1C7F6107" w14:textId="77777777" w:rsidR="00BB1536" w:rsidRPr="00DE19C2" w:rsidRDefault="00BB1536" w:rsidP="002014BE">
            <w:pPr>
              <w:widowControl w:val="0"/>
              <w:autoSpaceDE w:val="0"/>
              <w:autoSpaceDN w:val="0"/>
              <w:adjustRightInd w:val="0"/>
              <w:spacing w:line="276" w:lineRule="auto"/>
              <w:jc w:val="center"/>
              <w:rPr>
                <w:sz w:val="28"/>
                <w:szCs w:val="28"/>
              </w:rPr>
            </w:pPr>
            <w:r w:rsidRPr="00DE19C2">
              <w:rPr>
                <w:sz w:val="28"/>
                <w:szCs w:val="28"/>
              </w:rPr>
              <w:t>160</w:t>
            </w:r>
          </w:p>
        </w:tc>
      </w:tr>
      <w:tr w:rsidR="00BB1536" w:rsidRPr="00DE19C2" w14:paraId="4D1F8178" w14:textId="77777777" w:rsidTr="002014BE">
        <w:trPr>
          <w:trHeight w:val="92"/>
        </w:trPr>
        <w:tc>
          <w:tcPr>
            <w:tcW w:w="5000" w:type="pct"/>
            <w:gridSpan w:val="4"/>
            <w:shd w:val="clear" w:color="auto" w:fill="auto"/>
          </w:tcPr>
          <w:p w14:paraId="43CD733F" w14:textId="77777777" w:rsidR="00BB1536" w:rsidRPr="00DE19C2" w:rsidRDefault="00BB1536" w:rsidP="001716D6">
            <w:pPr>
              <w:widowControl w:val="0"/>
              <w:autoSpaceDE w:val="0"/>
              <w:autoSpaceDN w:val="0"/>
              <w:adjustRightInd w:val="0"/>
              <w:spacing w:line="276" w:lineRule="auto"/>
              <w:jc w:val="both"/>
              <w:rPr>
                <w:sz w:val="28"/>
                <w:szCs w:val="28"/>
              </w:rPr>
            </w:pPr>
            <w:r w:rsidRPr="00DE19C2">
              <w:rPr>
                <w:sz w:val="28"/>
                <w:szCs w:val="28"/>
              </w:rPr>
              <w:t>Примечания:</w:t>
            </w:r>
          </w:p>
          <w:p w14:paraId="3BCB10AD" w14:textId="77777777" w:rsidR="00BB1536" w:rsidRPr="00DE19C2" w:rsidRDefault="00BB1536" w:rsidP="001716D6">
            <w:pPr>
              <w:widowControl w:val="0"/>
              <w:autoSpaceDE w:val="0"/>
              <w:autoSpaceDN w:val="0"/>
              <w:adjustRightInd w:val="0"/>
              <w:spacing w:line="276" w:lineRule="auto"/>
              <w:jc w:val="both"/>
              <w:rPr>
                <w:rFonts w:eastAsia="Calibri"/>
                <w:sz w:val="28"/>
                <w:szCs w:val="28"/>
                <w:lang w:eastAsia="en-US"/>
              </w:rPr>
            </w:pPr>
            <w:r w:rsidRPr="00DE19C2">
              <w:rPr>
                <w:rFonts w:eastAsia="Calibri"/>
                <w:sz w:val="28"/>
                <w:szCs w:val="28"/>
                <w:lang w:eastAsia="en-US"/>
              </w:rPr>
              <w:t>1. Показатели максимально допустимого уровня пешеходной доступности объектов не нормируются.</w:t>
            </w:r>
          </w:p>
          <w:p w14:paraId="784BA00D" w14:textId="77777777" w:rsidR="00BB1536" w:rsidRPr="00DE19C2" w:rsidRDefault="00BB1536" w:rsidP="001716D6">
            <w:pPr>
              <w:widowControl w:val="0"/>
              <w:autoSpaceDE w:val="0"/>
              <w:autoSpaceDN w:val="0"/>
              <w:adjustRightInd w:val="0"/>
              <w:spacing w:line="276" w:lineRule="auto"/>
              <w:jc w:val="both"/>
              <w:rPr>
                <w:sz w:val="28"/>
                <w:szCs w:val="28"/>
              </w:rPr>
            </w:pPr>
            <w:r w:rsidRPr="00DE19C2">
              <w:rPr>
                <w:sz w:val="28"/>
                <w:szCs w:val="28"/>
              </w:rPr>
              <w:t>2.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0847FF73" w14:textId="77777777" w:rsidR="00BB1536" w:rsidRPr="00DE19C2" w:rsidRDefault="00BB1536" w:rsidP="001716D6">
            <w:pPr>
              <w:widowControl w:val="0"/>
              <w:autoSpaceDE w:val="0"/>
              <w:autoSpaceDN w:val="0"/>
              <w:adjustRightInd w:val="0"/>
              <w:spacing w:line="276" w:lineRule="auto"/>
              <w:jc w:val="both"/>
              <w:rPr>
                <w:sz w:val="28"/>
                <w:szCs w:val="28"/>
              </w:rPr>
            </w:pPr>
            <w:r w:rsidRPr="00DE19C2">
              <w:rPr>
                <w:sz w:val="28"/>
                <w:szCs w:val="28"/>
              </w:rPr>
              <w:t>3. 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14:paraId="2AF4243B" w14:textId="29EEFB87" w:rsidR="00BB1536" w:rsidRPr="00DE19C2" w:rsidRDefault="00BB1536" w:rsidP="002014BE">
      <w:pPr>
        <w:pStyle w:val="21"/>
        <w:spacing w:after="0" w:line="360" w:lineRule="auto"/>
        <w:ind w:left="1" w:firstLine="850"/>
        <w:jc w:val="both"/>
        <w:rPr>
          <w:b w:val="0"/>
          <w:lang w:val="ru-RU" w:eastAsia="ru-RU"/>
        </w:rPr>
      </w:pPr>
      <w:bookmarkStart w:id="91" w:name="_Toc23249519"/>
      <w:bookmarkStart w:id="92" w:name="_Toc146146551"/>
      <w:bookmarkStart w:id="93" w:name="_Toc165136869"/>
      <w:bookmarkEnd w:id="86"/>
      <w:bookmarkEnd w:id="87"/>
      <w:bookmarkEnd w:id="88"/>
      <w:bookmarkEnd w:id="89"/>
      <w:r w:rsidRPr="00DE19C2">
        <w:rPr>
          <w:b w:val="0"/>
          <w:lang w:val="ru-RU" w:eastAsia="ru-RU"/>
        </w:rPr>
        <w:lastRenderedPageBreak/>
        <w:t>2.2.</w:t>
      </w:r>
      <w:r w:rsidR="00417EDF" w:rsidRPr="00DE19C2">
        <w:rPr>
          <w:b w:val="0"/>
          <w:lang w:val="ru-RU" w:eastAsia="ru-RU"/>
        </w:rPr>
        <w:t>4</w:t>
      </w:r>
      <w:r w:rsidRPr="00DE19C2">
        <w:rPr>
          <w:b w:val="0"/>
          <w:lang w:val="ru-RU" w:eastAsia="ru-RU"/>
        </w:rPr>
        <w:t xml:space="preserve"> </w:t>
      </w:r>
      <w:bookmarkEnd w:id="91"/>
      <w:r w:rsidRPr="00DE19C2">
        <w:rPr>
          <w:b w:val="0"/>
          <w:lang w:val="ru-RU" w:eastAsia="ru-RU"/>
        </w:rPr>
        <w:t xml:space="preserve">Расчетные показатели, устанавливаемые для объектов местного значения </w:t>
      </w:r>
      <w:r w:rsidR="004A5261">
        <w:rPr>
          <w:b w:val="0"/>
          <w:lang w:val="ru-RU" w:eastAsia="ru-RU"/>
        </w:rPr>
        <w:t>городского</w:t>
      </w:r>
      <w:r w:rsidRPr="00DE19C2">
        <w:rPr>
          <w:b w:val="0"/>
          <w:lang w:val="ru-RU" w:eastAsia="ru-RU"/>
        </w:rPr>
        <w:t xml:space="preserve"> поселения в области благоустройства и рекреации</w:t>
      </w:r>
      <w:bookmarkEnd w:id="92"/>
      <w:bookmarkEnd w:id="93"/>
    </w:p>
    <w:p w14:paraId="63804111" w14:textId="77777777" w:rsidR="002014BE" w:rsidRDefault="00BB1536" w:rsidP="002014BE">
      <w:pPr>
        <w:pStyle w:val="aff2"/>
        <w:tabs>
          <w:tab w:val="left" w:pos="851"/>
          <w:tab w:val="left" w:pos="993"/>
          <w:tab w:val="left" w:pos="1134"/>
        </w:tabs>
        <w:ind w:left="0" w:firstLine="0"/>
        <w:contextualSpacing/>
        <w:jc w:val="right"/>
        <w:rPr>
          <w:sz w:val="28"/>
          <w:szCs w:val="28"/>
        </w:rPr>
      </w:pPr>
      <w:r w:rsidRPr="00DE19C2">
        <w:rPr>
          <w:sz w:val="28"/>
          <w:szCs w:val="28"/>
        </w:rPr>
        <w:t xml:space="preserve">Таблица </w:t>
      </w:r>
      <w:r w:rsidR="005B6A8E" w:rsidRPr="00DE19C2">
        <w:rPr>
          <w:sz w:val="28"/>
          <w:szCs w:val="28"/>
        </w:rPr>
        <w:t>4</w:t>
      </w:r>
    </w:p>
    <w:p w14:paraId="731EA7AC" w14:textId="640AA25C" w:rsidR="00BB1536" w:rsidRPr="002014BE" w:rsidRDefault="00BB1536" w:rsidP="002014BE">
      <w:pPr>
        <w:pStyle w:val="aff2"/>
        <w:tabs>
          <w:tab w:val="left" w:pos="851"/>
          <w:tab w:val="left" w:pos="993"/>
          <w:tab w:val="left" w:pos="1134"/>
        </w:tabs>
        <w:ind w:left="0" w:firstLine="0"/>
        <w:contextualSpacing/>
        <w:jc w:val="center"/>
        <w:rPr>
          <w:sz w:val="28"/>
          <w:szCs w:val="28"/>
        </w:rPr>
      </w:pPr>
      <w:r w:rsidRPr="00DE19C2">
        <w:rPr>
          <w:sz w:val="28"/>
          <w:szCs w:val="28"/>
        </w:rPr>
        <w:t xml:space="preserve">Расчетные показатели, устанавливаемые для объектов местного значения </w:t>
      </w:r>
      <w:r w:rsidR="004A5261">
        <w:rPr>
          <w:sz w:val="28"/>
          <w:szCs w:val="28"/>
        </w:rPr>
        <w:t>городского</w:t>
      </w:r>
      <w:r w:rsidRPr="00DE19C2">
        <w:rPr>
          <w:sz w:val="28"/>
          <w:szCs w:val="28"/>
        </w:rPr>
        <w:t xml:space="preserve"> поселения в области благоустройства и рекреации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37"/>
        <w:gridCol w:w="3234"/>
        <w:gridCol w:w="4722"/>
      </w:tblGrid>
      <w:tr w:rsidR="00BB1536" w:rsidRPr="00DE19C2" w14:paraId="0DAF81DC" w14:textId="77777777" w:rsidTr="009E1EB8">
        <w:trPr>
          <w:tblHeader/>
          <w:jc w:val="center"/>
        </w:trPr>
        <w:tc>
          <w:tcPr>
            <w:tcW w:w="1742" w:type="dxa"/>
            <w:shd w:val="clear" w:color="auto" w:fill="auto"/>
            <w:vAlign w:val="center"/>
          </w:tcPr>
          <w:p w14:paraId="7A13732F" w14:textId="77777777" w:rsidR="00BB1536" w:rsidRPr="00DE19C2" w:rsidRDefault="00BB1536" w:rsidP="009E1EB8">
            <w:pPr>
              <w:jc w:val="center"/>
              <w:rPr>
                <w:sz w:val="28"/>
                <w:szCs w:val="28"/>
              </w:rPr>
            </w:pPr>
            <w:r w:rsidRPr="00DE19C2">
              <w:rPr>
                <w:sz w:val="28"/>
                <w:szCs w:val="28"/>
              </w:rPr>
              <w:t>Наименование вида объекта</w:t>
            </w:r>
          </w:p>
        </w:tc>
        <w:tc>
          <w:tcPr>
            <w:tcW w:w="3242" w:type="dxa"/>
            <w:shd w:val="clear" w:color="auto" w:fill="auto"/>
            <w:vAlign w:val="center"/>
          </w:tcPr>
          <w:p w14:paraId="5736BC19" w14:textId="77777777" w:rsidR="00BB1536" w:rsidRPr="00DE19C2" w:rsidRDefault="00BB1536" w:rsidP="009E1EB8">
            <w:pPr>
              <w:jc w:val="center"/>
              <w:rPr>
                <w:sz w:val="28"/>
                <w:szCs w:val="28"/>
              </w:rPr>
            </w:pPr>
            <w:r w:rsidRPr="00DE19C2">
              <w:rPr>
                <w:sz w:val="28"/>
                <w:szCs w:val="28"/>
              </w:rPr>
              <w:t>Наименование нормируемого расчетного показателя, единица измерения</w:t>
            </w:r>
          </w:p>
        </w:tc>
        <w:tc>
          <w:tcPr>
            <w:tcW w:w="4734" w:type="dxa"/>
            <w:tcBorders>
              <w:right w:val="single" w:sz="4" w:space="0" w:color="auto"/>
            </w:tcBorders>
            <w:shd w:val="clear" w:color="auto" w:fill="auto"/>
            <w:vAlign w:val="center"/>
          </w:tcPr>
          <w:p w14:paraId="69DAE5D1" w14:textId="77777777" w:rsidR="00BB1536" w:rsidRPr="00DE19C2" w:rsidRDefault="00BB1536" w:rsidP="009E1EB8">
            <w:pPr>
              <w:jc w:val="center"/>
              <w:rPr>
                <w:sz w:val="28"/>
                <w:szCs w:val="28"/>
              </w:rPr>
            </w:pPr>
            <w:r w:rsidRPr="00DE19C2">
              <w:rPr>
                <w:sz w:val="28"/>
                <w:szCs w:val="28"/>
              </w:rPr>
              <w:t>Значение расчетного показателя</w:t>
            </w:r>
          </w:p>
        </w:tc>
      </w:tr>
      <w:tr w:rsidR="00BB1536" w:rsidRPr="00DE19C2" w14:paraId="0652565F" w14:textId="77777777" w:rsidTr="009E1EB8">
        <w:trPr>
          <w:trHeight w:val="659"/>
          <w:jc w:val="center"/>
        </w:trPr>
        <w:tc>
          <w:tcPr>
            <w:tcW w:w="1742" w:type="dxa"/>
            <w:vMerge w:val="restart"/>
            <w:shd w:val="clear" w:color="auto" w:fill="auto"/>
            <w:vAlign w:val="center"/>
          </w:tcPr>
          <w:p w14:paraId="21157CDC" w14:textId="77777777" w:rsidR="00BB1536" w:rsidRPr="00DE19C2" w:rsidRDefault="00BB1536" w:rsidP="009E1EB8">
            <w:pPr>
              <w:widowControl w:val="0"/>
              <w:autoSpaceDE w:val="0"/>
              <w:autoSpaceDN w:val="0"/>
              <w:adjustRightInd w:val="0"/>
              <w:ind w:left="13"/>
              <w:jc w:val="center"/>
              <w:rPr>
                <w:sz w:val="28"/>
                <w:szCs w:val="28"/>
              </w:rPr>
            </w:pPr>
            <w:r w:rsidRPr="00DE19C2">
              <w:rPr>
                <w:sz w:val="28"/>
                <w:szCs w:val="28"/>
              </w:rPr>
              <w:t>Озелененные территории общего пользования (парки, сады, скверы, бульвары)</w:t>
            </w:r>
          </w:p>
        </w:tc>
        <w:tc>
          <w:tcPr>
            <w:tcW w:w="3242" w:type="dxa"/>
            <w:shd w:val="clear" w:color="auto" w:fill="auto"/>
            <w:vAlign w:val="center"/>
          </w:tcPr>
          <w:p w14:paraId="5063D6A4" w14:textId="77777777" w:rsidR="00BB1536" w:rsidRPr="00DE19C2" w:rsidRDefault="00BB1536" w:rsidP="009E1EB8">
            <w:pPr>
              <w:pStyle w:val="101"/>
              <w:jc w:val="center"/>
              <w:rPr>
                <w:rFonts w:eastAsia="Calibri"/>
                <w:sz w:val="28"/>
                <w:szCs w:val="28"/>
                <w:lang w:eastAsia="en-US"/>
              </w:rPr>
            </w:pPr>
            <w:r w:rsidRPr="00DE19C2">
              <w:rPr>
                <w:sz w:val="28"/>
                <w:szCs w:val="28"/>
              </w:rPr>
              <w:t>Суммарная площадь озелененных территорий общего пользования, кв. м на человека [1]</w:t>
            </w:r>
          </w:p>
        </w:tc>
        <w:tc>
          <w:tcPr>
            <w:tcW w:w="4734" w:type="dxa"/>
            <w:shd w:val="clear" w:color="auto" w:fill="auto"/>
            <w:vAlign w:val="center"/>
          </w:tcPr>
          <w:p w14:paraId="212E3FCD" w14:textId="5BD340D8" w:rsidR="00BB1536" w:rsidRPr="00DE19C2" w:rsidRDefault="00BB1536" w:rsidP="009E1EB8">
            <w:pPr>
              <w:pStyle w:val="101"/>
              <w:jc w:val="center"/>
              <w:rPr>
                <w:sz w:val="28"/>
                <w:szCs w:val="28"/>
              </w:rPr>
            </w:pPr>
            <w:r w:rsidRPr="00DE19C2">
              <w:rPr>
                <w:sz w:val="28"/>
                <w:szCs w:val="28"/>
              </w:rPr>
              <w:t>10</w:t>
            </w:r>
          </w:p>
        </w:tc>
      </w:tr>
      <w:tr w:rsidR="00BB1536" w:rsidRPr="00DE19C2" w14:paraId="053F5FB6" w14:textId="77777777" w:rsidTr="009E1EB8">
        <w:trPr>
          <w:trHeight w:val="366"/>
          <w:jc w:val="center"/>
        </w:trPr>
        <w:tc>
          <w:tcPr>
            <w:tcW w:w="1742" w:type="dxa"/>
            <w:vMerge/>
            <w:shd w:val="clear" w:color="auto" w:fill="auto"/>
            <w:vAlign w:val="center"/>
          </w:tcPr>
          <w:p w14:paraId="1FC82526" w14:textId="77777777" w:rsidR="00BB1536" w:rsidRPr="00DE19C2" w:rsidRDefault="00BB1536" w:rsidP="009E1EB8">
            <w:pPr>
              <w:pStyle w:val="101"/>
              <w:jc w:val="center"/>
              <w:rPr>
                <w:sz w:val="28"/>
                <w:szCs w:val="28"/>
              </w:rPr>
            </w:pPr>
          </w:p>
        </w:tc>
        <w:tc>
          <w:tcPr>
            <w:tcW w:w="3242" w:type="dxa"/>
            <w:shd w:val="clear" w:color="auto" w:fill="auto"/>
            <w:vAlign w:val="center"/>
          </w:tcPr>
          <w:p w14:paraId="5C45E3D7" w14:textId="77777777" w:rsidR="00BB1536" w:rsidRPr="00DE19C2" w:rsidRDefault="00BB1536" w:rsidP="009E1EB8">
            <w:pPr>
              <w:pStyle w:val="101"/>
              <w:jc w:val="center"/>
              <w:rPr>
                <w:rFonts w:eastAsia="Calibri"/>
                <w:sz w:val="28"/>
                <w:szCs w:val="28"/>
                <w:lang w:eastAsia="en-US"/>
              </w:rPr>
            </w:pPr>
            <w:r w:rsidRPr="00DE19C2">
              <w:rPr>
                <w:sz w:val="28"/>
                <w:szCs w:val="28"/>
              </w:rPr>
              <w:t>Размеры земельного участка, га [1]</w:t>
            </w:r>
          </w:p>
        </w:tc>
        <w:tc>
          <w:tcPr>
            <w:tcW w:w="4734" w:type="dxa"/>
            <w:shd w:val="clear" w:color="auto" w:fill="auto"/>
            <w:vAlign w:val="center"/>
          </w:tcPr>
          <w:p w14:paraId="0042A26D" w14:textId="77777777" w:rsidR="00BB1536" w:rsidRPr="00DE19C2" w:rsidRDefault="00BB1536" w:rsidP="009E1EB8">
            <w:pPr>
              <w:jc w:val="center"/>
              <w:rPr>
                <w:sz w:val="28"/>
                <w:szCs w:val="28"/>
              </w:rPr>
            </w:pPr>
            <w:r w:rsidRPr="00DE19C2">
              <w:rPr>
                <w:sz w:val="28"/>
                <w:szCs w:val="28"/>
              </w:rPr>
              <w:t>Парки – 10;</w:t>
            </w:r>
          </w:p>
          <w:p w14:paraId="175DD19E" w14:textId="77777777" w:rsidR="00BB1536" w:rsidRPr="00DE19C2" w:rsidRDefault="00BB1536" w:rsidP="009E1EB8">
            <w:pPr>
              <w:pStyle w:val="101"/>
              <w:jc w:val="center"/>
              <w:rPr>
                <w:sz w:val="28"/>
                <w:szCs w:val="28"/>
              </w:rPr>
            </w:pPr>
            <w:r w:rsidRPr="00DE19C2">
              <w:rPr>
                <w:sz w:val="28"/>
                <w:szCs w:val="28"/>
              </w:rPr>
              <w:t>скверы – 0,1.</w:t>
            </w:r>
          </w:p>
        </w:tc>
      </w:tr>
      <w:tr w:rsidR="00BB1536" w:rsidRPr="00DE19C2" w14:paraId="144B167C" w14:textId="77777777" w:rsidTr="009E1EB8">
        <w:trPr>
          <w:trHeight w:val="366"/>
          <w:jc w:val="center"/>
        </w:trPr>
        <w:tc>
          <w:tcPr>
            <w:tcW w:w="1742" w:type="dxa"/>
            <w:vMerge/>
            <w:shd w:val="clear" w:color="auto" w:fill="auto"/>
            <w:vAlign w:val="center"/>
          </w:tcPr>
          <w:p w14:paraId="6B478BA2" w14:textId="77777777" w:rsidR="00BB1536" w:rsidRPr="00DE19C2" w:rsidRDefault="00BB1536" w:rsidP="009E1EB8">
            <w:pPr>
              <w:pStyle w:val="101"/>
              <w:jc w:val="center"/>
              <w:rPr>
                <w:sz w:val="28"/>
                <w:szCs w:val="28"/>
              </w:rPr>
            </w:pPr>
          </w:p>
        </w:tc>
        <w:tc>
          <w:tcPr>
            <w:tcW w:w="3242" w:type="dxa"/>
            <w:shd w:val="clear" w:color="auto" w:fill="auto"/>
            <w:vAlign w:val="center"/>
          </w:tcPr>
          <w:p w14:paraId="32C4B2EE" w14:textId="77777777" w:rsidR="00BB1536" w:rsidRPr="00DE19C2" w:rsidRDefault="00BB1536" w:rsidP="009E1EB8">
            <w:pPr>
              <w:pStyle w:val="101"/>
              <w:jc w:val="center"/>
              <w:rPr>
                <w:rFonts w:eastAsia="Calibri"/>
                <w:sz w:val="28"/>
                <w:szCs w:val="28"/>
                <w:lang w:eastAsia="en-US"/>
              </w:rPr>
            </w:pPr>
            <w:r w:rsidRPr="00DE19C2">
              <w:rPr>
                <w:sz w:val="28"/>
                <w:szCs w:val="28"/>
              </w:rPr>
              <w:t>Ширина бульвара, м [1]</w:t>
            </w:r>
          </w:p>
        </w:tc>
        <w:tc>
          <w:tcPr>
            <w:tcW w:w="4734" w:type="dxa"/>
            <w:shd w:val="clear" w:color="auto" w:fill="auto"/>
            <w:vAlign w:val="center"/>
          </w:tcPr>
          <w:p w14:paraId="3F1121DD" w14:textId="77777777" w:rsidR="00BB1536" w:rsidRPr="00DE19C2" w:rsidRDefault="00BB1536" w:rsidP="009E1EB8">
            <w:pPr>
              <w:jc w:val="center"/>
              <w:rPr>
                <w:sz w:val="28"/>
                <w:szCs w:val="28"/>
              </w:rPr>
            </w:pPr>
            <w:r w:rsidRPr="00DE19C2">
              <w:rPr>
                <w:sz w:val="28"/>
                <w:szCs w:val="28"/>
              </w:rPr>
              <w:t>Ширина бульвара с одной продольной пешеходной аллеей по оси улиц – 18;</w:t>
            </w:r>
          </w:p>
          <w:p w14:paraId="0F4CE71E" w14:textId="77777777" w:rsidR="00BB1536" w:rsidRPr="00DE19C2" w:rsidRDefault="00BB1536" w:rsidP="009E1EB8">
            <w:pPr>
              <w:jc w:val="center"/>
              <w:rPr>
                <w:sz w:val="28"/>
                <w:szCs w:val="28"/>
              </w:rPr>
            </w:pPr>
            <w:r w:rsidRPr="00DE19C2">
              <w:rPr>
                <w:sz w:val="28"/>
                <w:szCs w:val="28"/>
              </w:rPr>
              <w:t>с одной стороны улицы между проезжей частью и застройкой – 10</w:t>
            </w:r>
          </w:p>
        </w:tc>
      </w:tr>
      <w:tr w:rsidR="00BB1536" w:rsidRPr="00DE19C2" w14:paraId="22F89B90" w14:textId="77777777" w:rsidTr="009E1EB8">
        <w:trPr>
          <w:trHeight w:val="366"/>
          <w:jc w:val="center"/>
        </w:trPr>
        <w:tc>
          <w:tcPr>
            <w:tcW w:w="1742" w:type="dxa"/>
            <w:vMerge/>
            <w:shd w:val="clear" w:color="auto" w:fill="auto"/>
            <w:vAlign w:val="center"/>
          </w:tcPr>
          <w:p w14:paraId="1FAA4972" w14:textId="77777777" w:rsidR="00BB1536" w:rsidRPr="00DE19C2" w:rsidRDefault="00BB1536" w:rsidP="009E1EB8">
            <w:pPr>
              <w:pStyle w:val="101"/>
              <w:jc w:val="center"/>
              <w:rPr>
                <w:sz w:val="28"/>
                <w:szCs w:val="28"/>
              </w:rPr>
            </w:pPr>
          </w:p>
        </w:tc>
        <w:tc>
          <w:tcPr>
            <w:tcW w:w="3242" w:type="dxa"/>
            <w:shd w:val="clear" w:color="auto" w:fill="auto"/>
            <w:vAlign w:val="center"/>
          </w:tcPr>
          <w:p w14:paraId="62D06F4E" w14:textId="77777777" w:rsidR="00BB1536" w:rsidRPr="00DE19C2" w:rsidRDefault="00BB1536" w:rsidP="009E1EB8">
            <w:pPr>
              <w:pStyle w:val="101"/>
              <w:jc w:val="center"/>
              <w:rPr>
                <w:rFonts w:eastAsia="Calibri"/>
                <w:sz w:val="28"/>
                <w:szCs w:val="28"/>
                <w:lang w:eastAsia="en-US"/>
              </w:rPr>
            </w:pPr>
            <w:r w:rsidRPr="00DE19C2">
              <w:rPr>
                <w:sz w:val="28"/>
                <w:szCs w:val="28"/>
              </w:rPr>
              <w:t>Пешеходная доступность, минут в одну сторону</w:t>
            </w:r>
          </w:p>
        </w:tc>
        <w:tc>
          <w:tcPr>
            <w:tcW w:w="4734" w:type="dxa"/>
            <w:shd w:val="clear" w:color="auto" w:fill="auto"/>
            <w:vAlign w:val="center"/>
          </w:tcPr>
          <w:p w14:paraId="714AFBD1" w14:textId="2E49434C" w:rsidR="00BB1536" w:rsidRPr="00DE19C2" w:rsidRDefault="00BB1536" w:rsidP="009E1EB8">
            <w:pPr>
              <w:pStyle w:val="101"/>
              <w:jc w:val="center"/>
              <w:rPr>
                <w:sz w:val="28"/>
                <w:szCs w:val="28"/>
              </w:rPr>
            </w:pPr>
            <w:r w:rsidRPr="00DE19C2">
              <w:rPr>
                <w:sz w:val="28"/>
                <w:szCs w:val="28"/>
              </w:rPr>
              <w:t>для парков – 1</w:t>
            </w:r>
            <w:r w:rsidR="009E1EB8">
              <w:rPr>
                <w:sz w:val="28"/>
                <w:szCs w:val="28"/>
              </w:rPr>
              <w:t xml:space="preserve"> </w:t>
            </w:r>
            <w:r w:rsidRPr="00DE19C2">
              <w:rPr>
                <w:sz w:val="28"/>
                <w:szCs w:val="28"/>
              </w:rPr>
              <w:t>200 [1];</w:t>
            </w:r>
          </w:p>
          <w:p w14:paraId="64AB8420" w14:textId="01DECA43" w:rsidR="00BB1536" w:rsidRPr="00DE19C2" w:rsidRDefault="00BB1536" w:rsidP="009E1EB8">
            <w:pPr>
              <w:pStyle w:val="101"/>
              <w:jc w:val="center"/>
              <w:rPr>
                <w:sz w:val="28"/>
                <w:szCs w:val="28"/>
              </w:rPr>
            </w:pPr>
            <w:r w:rsidRPr="00DE19C2">
              <w:rPr>
                <w:sz w:val="28"/>
                <w:szCs w:val="28"/>
              </w:rPr>
              <w:t>для скверов и бульваров – 400</w:t>
            </w:r>
          </w:p>
        </w:tc>
      </w:tr>
      <w:tr w:rsidR="00BB1536" w:rsidRPr="00DE19C2" w14:paraId="7F00082E" w14:textId="77777777" w:rsidTr="009E1EB8">
        <w:trPr>
          <w:trHeight w:val="366"/>
          <w:jc w:val="center"/>
        </w:trPr>
        <w:tc>
          <w:tcPr>
            <w:tcW w:w="1742" w:type="dxa"/>
            <w:vMerge/>
            <w:shd w:val="clear" w:color="auto" w:fill="auto"/>
            <w:vAlign w:val="center"/>
          </w:tcPr>
          <w:p w14:paraId="3674B848" w14:textId="77777777" w:rsidR="00BB1536" w:rsidRPr="00DE19C2" w:rsidRDefault="00BB1536" w:rsidP="009E1EB8">
            <w:pPr>
              <w:pStyle w:val="101"/>
              <w:jc w:val="center"/>
              <w:rPr>
                <w:sz w:val="28"/>
                <w:szCs w:val="28"/>
              </w:rPr>
            </w:pPr>
          </w:p>
        </w:tc>
        <w:tc>
          <w:tcPr>
            <w:tcW w:w="3242" w:type="dxa"/>
            <w:shd w:val="clear" w:color="auto" w:fill="auto"/>
            <w:vAlign w:val="center"/>
          </w:tcPr>
          <w:p w14:paraId="36CE7B3F" w14:textId="77777777" w:rsidR="00BB1536" w:rsidRPr="00DE19C2" w:rsidRDefault="00BB1536" w:rsidP="009E1EB8">
            <w:pPr>
              <w:pStyle w:val="101"/>
              <w:jc w:val="center"/>
              <w:rPr>
                <w:rFonts w:eastAsia="Calibri"/>
                <w:sz w:val="28"/>
                <w:szCs w:val="28"/>
                <w:lang w:eastAsia="en-US"/>
              </w:rPr>
            </w:pPr>
            <w:r w:rsidRPr="00DE19C2">
              <w:rPr>
                <w:sz w:val="28"/>
                <w:szCs w:val="28"/>
              </w:rPr>
              <w:t>Транспортная доступность, минут в одну сторону</w:t>
            </w:r>
          </w:p>
        </w:tc>
        <w:tc>
          <w:tcPr>
            <w:tcW w:w="4734" w:type="dxa"/>
            <w:shd w:val="clear" w:color="auto" w:fill="auto"/>
            <w:vAlign w:val="center"/>
          </w:tcPr>
          <w:p w14:paraId="2A5AF89A" w14:textId="77777777" w:rsidR="00BB1536" w:rsidRPr="00DE19C2" w:rsidRDefault="00BB1536" w:rsidP="009E1EB8">
            <w:pPr>
              <w:pStyle w:val="101"/>
              <w:jc w:val="center"/>
              <w:rPr>
                <w:sz w:val="28"/>
                <w:szCs w:val="28"/>
              </w:rPr>
            </w:pPr>
            <w:r w:rsidRPr="00DE19C2">
              <w:rPr>
                <w:sz w:val="28"/>
                <w:szCs w:val="28"/>
              </w:rPr>
              <w:t>парки – 20</w:t>
            </w:r>
          </w:p>
        </w:tc>
      </w:tr>
      <w:tr w:rsidR="00BB1536" w:rsidRPr="00DE19C2" w14:paraId="7F9FE992" w14:textId="77777777" w:rsidTr="009E1EB8">
        <w:trPr>
          <w:trHeight w:val="448"/>
          <w:jc w:val="center"/>
        </w:trPr>
        <w:tc>
          <w:tcPr>
            <w:tcW w:w="1742" w:type="dxa"/>
            <w:vMerge w:val="restart"/>
            <w:shd w:val="clear" w:color="auto" w:fill="auto"/>
            <w:vAlign w:val="center"/>
          </w:tcPr>
          <w:p w14:paraId="3F46BD8E" w14:textId="77777777" w:rsidR="00BB1536" w:rsidRPr="00DE19C2" w:rsidRDefault="00BB1536" w:rsidP="009E1EB8">
            <w:pPr>
              <w:pStyle w:val="101"/>
              <w:jc w:val="center"/>
              <w:rPr>
                <w:sz w:val="28"/>
                <w:szCs w:val="28"/>
              </w:rPr>
            </w:pPr>
            <w:r w:rsidRPr="00DE19C2">
              <w:rPr>
                <w:sz w:val="28"/>
                <w:szCs w:val="28"/>
              </w:rPr>
              <w:t>Детские площадки [2], [3]</w:t>
            </w:r>
          </w:p>
        </w:tc>
        <w:tc>
          <w:tcPr>
            <w:tcW w:w="3242" w:type="dxa"/>
            <w:shd w:val="clear" w:color="auto" w:fill="auto"/>
            <w:vAlign w:val="center"/>
          </w:tcPr>
          <w:p w14:paraId="17E2B958" w14:textId="5B021134" w:rsidR="00BB1536" w:rsidRPr="00DE19C2" w:rsidRDefault="00BB1536" w:rsidP="009E1EB8">
            <w:pPr>
              <w:pStyle w:val="101"/>
              <w:jc w:val="center"/>
              <w:rPr>
                <w:sz w:val="28"/>
                <w:szCs w:val="28"/>
              </w:rPr>
            </w:pPr>
            <w:r w:rsidRPr="00DE19C2">
              <w:rPr>
                <w:sz w:val="28"/>
                <w:szCs w:val="28"/>
              </w:rPr>
              <w:t>Уровень обеспеченности,</w:t>
            </w:r>
          </w:p>
          <w:p w14:paraId="6FED26C1" w14:textId="77777777" w:rsidR="00BB1536" w:rsidRPr="00DE19C2" w:rsidRDefault="00BB1536" w:rsidP="009E1EB8">
            <w:pPr>
              <w:pStyle w:val="101"/>
              <w:jc w:val="center"/>
              <w:rPr>
                <w:sz w:val="28"/>
                <w:szCs w:val="28"/>
              </w:rPr>
            </w:pPr>
            <w:r w:rsidRPr="00DE19C2">
              <w:rPr>
                <w:sz w:val="28"/>
                <w:szCs w:val="28"/>
              </w:rPr>
              <w:t>кв. м на 1 человека</w:t>
            </w:r>
          </w:p>
        </w:tc>
        <w:tc>
          <w:tcPr>
            <w:tcW w:w="4734" w:type="dxa"/>
            <w:shd w:val="clear" w:color="auto" w:fill="auto"/>
            <w:vAlign w:val="center"/>
          </w:tcPr>
          <w:p w14:paraId="77F4A662" w14:textId="77777777" w:rsidR="00BB1536" w:rsidRPr="00DE19C2" w:rsidRDefault="00BB1536" w:rsidP="009E1EB8">
            <w:pPr>
              <w:pStyle w:val="101"/>
              <w:jc w:val="center"/>
              <w:rPr>
                <w:sz w:val="28"/>
                <w:szCs w:val="28"/>
              </w:rPr>
            </w:pPr>
            <w:r w:rsidRPr="00DE19C2">
              <w:rPr>
                <w:sz w:val="28"/>
                <w:szCs w:val="28"/>
              </w:rPr>
              <w:t>0,33</w:t>
            </w:r>
          </w:p>
        </w:tc>
      </w:tr>
      <w:tr w:rsidR="00BB1536" w:rsidRPr="00DE19C2" w14:paraId="15BFFA58" w14:textId="77777777" w:rsidTr="009E1EB8">
        <w:trPr>
          <w:trHeight w:val="448"/>
          <w:jc w:val="center"/>
        </w:trPr>
        <w:tc>
          <w:tcPr>
            <w:tcW w:w="1742" w:type="dxa"/>
            <w:vMerge/>
            <w:shd w:val="clear" w:color="auto" w:fill="auto"/>
            <w:vAlign w:val="center"/>
          </w:tcPr>
          <w:p w14:paraId="34D07C80" w14:textId="77777777" w:rsidR="00BB1536" w:rsidRPr="00DE19C2" w:rsidRDefault="00BB1536" w:rsidP="009E1EB8">
            <w:pPr>
              <w:pStyle w:val="101"/>
              <w:jc w:val="center"/>
              <w:rPr>
                <w:sz w:val="28"/>
                <w:szCs w:val="28"/>
              </w:rPr>
            </w:pPr>
          </w:p>
        </w:tc>
        <w:tc>
          <w:tcPr>
            <w:tcW w:w="3242" w:type="dxa"/>
            <w:shd w:val="clear" w:color="auto" w:fill="auto"/>
            <w:vAlign w:val="center"/>
          </w:tcPr>
          <w:p w14:paraId="3D451B15" w14:textId="77777777" w:rsidR="00BB1536" w:rsidRPr="00DE19C2" w:rsidRDefault="00BB1536" w:rsidP="009E1EB8">
            <w:pPr>
              <w:pStyle w:val="101"/>
              <w:jc w:val="center"/>
              <w:rPr>
                <w:sz w:val="28"/>
                <w:szCs w:val="28"/>
              </w:rPr>
            </w:pPr>
            <w:r w:rsidRPr="00DE19C2">
              <w:rPr>
                <w:rFonts w:eastAsia="Calibri"/>
                <w:sz w:val="28"/>
                <w:szCs w:val="28"/>
                <w:lang w:eastAsia="en-US"/>
              </w:rPr>
              <w:t>Минимальный размер земельного участка, кв. м</w:t>
            </w:r>
          </w:p>
        </w:tc>
        <w:tc>
          <w:tcPr>
            <w:tcW w:w="4734" w:type="dxa"/>
            <w:shd w:val="clear" w:color="auto" w:fill="auto"/>
            <w:vAlign w:val="center"/>
          </w:tcPr>
          <w:p w14:paraId="1F2CD3A4" w14:textId="77777777" w:rsidR="00BB1536" w:rsidRPr="00DE19C2" w:rsidRDefault="00BB1536" w:rsidP="009E1EB8">
            <w:pPr>
              <w:pStyle w:val="101"/>
              <w:jc w:val="center"/>
              <w:rPr>
                <w:sz w:val="28"/>
                <w:szCs w:val="28"/>
              </w:rPr>
            </w:pPr>
            <w:r w:rsidRPr="00DE19C2">
              <w:rPr>
                <w:sz w:val="28"/>
                <w:szCs w:val="28"/>
              </w:rPr>
              <w:t>25</w:t>
            </w:r>
          </w:p>
        </w:tc>
      </w:tr>
      <w:tr w:rsidR="00BB1536" w:rsidRPr="00DE19C2" w14:paraId="72974E24" w14:textId="77777777" w:rsidTr="009E1EB8">
        <w:trPr>
          <w:trHeight w:val="448"/>
          <w:jc w:val="center"/>
        </w:trPr>
        <w:tc>
          <w:tcPr>
            <w:tcW w:w="1742" w:type="dxa"/>
            <w:vMerge/>
            <w:shd w:val="clear" w:color="auto" w:fill="auto"/>
            <w:vAlign w:val="center"/>
          </w:tcPr>
          <w:p w14:paraId="00F3CB8D" w14:textId="77777777" w:rsidR="00BB1536" w:rsidRPr="00DE19C2" w:rsidRDefault="00BB1536" w:rsidP="009E1EB8">
            <w:pPr>
              <w:pStyle w:val="101"/>
              <w:jc w:val="center"/>
              <w:rPr>
                <w:sz w:val="28"/>
                <w:szCs w:val="28"/>
              </w:rPr>
            </w:pPr>
          </w:p>
        </w:tc>
        <w:tc>
          <w:tcPr>
            <w:tcW w:w="3242" w:type="dxa"/>
            <w:shd w:val="clear" w:color="auto" w:fill="auto"/>
            <w:vAlign w:val="center"/>
          </w:tcPr>
          <w:p w14:paraId="23D4A1F0" w14:textId="795ADFD1" w:rsidR="00BB1536" w:rsidRPr="00DE19C2" w:rsidRDefault="00BB1536" w:rsidP="009E1EB8">
            <w:pPr>
              <w:pStyle w:val="101"/>
              <w:jc w:val="center"/>
              <w:rPr>
                <w:rFonts w:eastAsia="Calibri"/>
                <w:sz w:val="28"/>
                <w:szCs w:val="28"/>
                <w:lang w:eastAsia="en-US"/>
              </w:rPr>
            </w:pPr>
            <w:r w:rsidRPr="00DE19C2">
              <w:rPr>
                <w:sz w:val="28"/>
                <w:szCs w:val="28"/>
              </w:rPr>
              <w:t>Пешеходная доступность, минут в одну сторону</w:t>
            </w:r>
          </w:p>
        </w:tc>
        <w:tc>
          <w:tcPr>
            <w:tcW w:w="4734" w:type="dxa"/>
            <w:shd w:val="clear" w:color="auto" w:fill="auto"/>
            <w:vAlign w:val="center"/>
          </w:tcPr>
          <w:p w14:paraId="2F553321" w14:textId="77777777" w:rsidR="00BB1536" w:rsidRPr="00DE19C2" w:rsidRDefault="00BB1536" w:rsidP="009E1EB8">
            <w:pPr>
              <w:pStyle w:val="101"/>
              <w:jc w:val="center"/>
              <w:rPr>
                <w:sz w:val="28"/>
                <w:szCs w:val="28"/>
              </w:rPr>
            </w:pPr>
            <w:r w:rsidRPr="00DE19C2">
              <w:rPr>
                <w:sz w:val="28"/>
                <w:szCs w:val="28"/>
              </w:rPr>
              <w:t>20</w:t>
            </w:r>
          </w:p>
        </w:tc>
      </w:tr>
      <w:tr w:rsidR="00BB1536" w:rsidRPr="00DE19C2" w14:paraId="490E25CB" w14:textId="77777777" w:rsidTr="009E1EB8">
        <w:trPr>
          <w:jc w:val="center"/>
        </w:trPr>
        <w:tc>
          <w:tcPr>
            <w:tcW w:w="9718" w:type="dxa"/>
            <w:gridSpan w:val="3"/>
            <w:shd w:val="clear" w:color="auto" w:fill="auto"/>
            <w:vAlign w:val="center"/>
          </w:tcPr>
          <w:p w14:paraId="319DB8C6" w14:textId="77777777" w:rsidR="00BB1536" w:rsidRPr="00DE19C2" w:rsidRDefault="00BB1536" w:rsidP="009E1EB8">
            <w:pPr>
              <w:jc w:val="both"/>
              <w:rPr>
                <w:sz w:val="28"/>
                <w:szCs w:val="28"/>
              </w:rPr>
            </w:pPr>
            <w:r w:rsidRPr="00DE19C2">
              <w:rPr>
                <w:sz w:val="28"/>
                <w:szCs w:val="28"/>
              </w:rPr>
              <w:t xml:space="preserve">Примечания: </w:t>
            </w:r>
          </w:p>
          <w:p w14:paraId="0AC63F34" w14:textId="77777777" w:rsidR="00BB1536" w:rsidRPr="00DE19C2" w:rsidRDefault="00BB1536" w:rsidP="009E1EB8">
            <w:pPr>
              <w:numPr>
                <w:ilvl w:val="0"/>
                <w:numId w:val="22"/>
              </w:numPr>
              <w:tabs>
                <w:tab w:val="left" w:pos="217"/>
              </w:tabs>
              <w:ind w:left="195" w:hanging="195"/>
              <w:jc w:val="both"/>
              <w:rPr>
                <w:rFonts w:eastAsia="Calibri"/>
                <w:sz w:val="28"/>
                <w:szCs w:val="28"/>
                <w:lang w:eastAsia="en-US"/>
              </w:rPr>
            </w:pPr>
            <w:r w:rsidRPr="00DE19C2">
              <w:rPr>
                <w:rFonts w:eastAsia="Calibri"/>
                <w:sz w:val="28"/>
                <w:szCs w:val="28"/>
                <w:lang w:eastAsia="en-US"/>
              </w:rPr>
              <w:t>Значение расчетного показателя принято в соответствии с СП 42.13330.2016 «СНиП 2.07.01-89* «Градостроительство. Планировка и застройка городских и сельских поселений».</w:t>
            </w:r>
          </w:p>
          <w:p w14:paraId="72735500" w14:textId="77777777" w:rsidR="00BB1536" w:rsidRPr="00DE19C2" w:rsidRDefault="00BB1536" w:rsidP="009E1EB8">
            <w:pPr>
              <w:numPr>
                <w:ilvl w:val="0"/>
                <w:numId w:val="22"/>
              </w:numPr>
              <w:tabs>
                <w:tab w:val="left" w:pos="217"/>
              </w:tabs>
              <w:ind w:left="195" w:hanging="195"/>
              <w:jc w:val="both"/>
              <w:rPr>
                <w:sz w:val="28"/>
                <w:szCs w:val="28"/>
              </w:rPr>
            </w:pPr>
            <w:r w:rsidRPr="00DE19C2">
              <w:rPr>
                <w:rFonts w:eastAsia="Calibri"/>
                <w:sz w:val="28"/>
                <w:szCs w:val="28"/>
                <w:lang w:eastAsia="en-US"/>
              </w:rPr>
              <w:t>Детские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14:paraId="4D90DA29" w14:textId="77777777" w:rsidR="00BB1536" w:rsidRPr="00DE19C2" w:rsidRDefault="00BB1536" w:rsidP="009E1EB8">
            <w:pPr>
              <w:numPr>
                <w:ilvl w:val="0"/>
                <w:numId w:val="22"/>
              </w:numPr>
              <w:tabs>
                <w:tab w:val="left" w:pos="217"/>
              </w:tabs>
              <w:ind w:left="195" w:hanging="195"/>
              <w:jc w:val="both"/>
              <w:rPr>
                <w:sz w:val="28"/>
                <w:szCs w:val="28"/>
              </w:rPr>
            </w:pPr>
            <w:r w:rsidRPr="00DE19C2">
              <w:rPr>
                <w:rFonts w:eastAsia="Calibri"/>
                <w:sz w:val="28"/>
                <w:szCs w:val="28"/>
                <w:lang w:eastAsia="en-US"/>
              </w:rPr>
              <w:t>Показатели максимально допустимого уровня транспортной доступности объектов не нормируются.</w:t>
            </w:r>
          </w:p>
        </w:tc>
      </w:tr>
    </w:tbl>
    <w:p w14:paraId="6EBA7048" w14:textId="36F14A60" w:rsidR="00095904" w:rsidRPr="00DE19C2" w:rsidRDefault="00095904" w:rsidP="009E1EB8">
      <w:pPr>
        <w:pStyle w:val="21"/>
        <w:spacing w:before="0" w:after="0" w:line="360" w:lineRule="auto"/>
        <w:ind w:left="1" w:firstLine="708"/>
        <w:jc w:val="both"/>
        <w:rPr>
          <w:b w:val="0"/>
          <w:lang w:val="ru-RU"/>
        </w:rPr>
      </w:pPr>
      <w:bookmarkStart w:id="94" w:name="_Toc165136870"/>
      <w:bookmarkStart w:id="95" w:name="_Toc146142921"/>
      <w:bookmarkStart w:id="96" w:name="_Toc163992043"/>
      <w:r w:rsidRPr="00DE19C2">
        <w:rPr>
          <w:b w:val="0"/>
          <w:lang w:val="ru-RU" w:eastAsia="ru-RU"/>
        </w:rPr>
        <w:lastRenderedPageBreak/>
        <w:t xml:space="preserve">2.2.5 Расчетные показатели, устанавливаемые для объектов местного значения </w:t>
      </w:r>
      <w:r w:rsidR="004A5261">
        <w:rPr>
          <w:b w:val="0"/>
          <w:lang w:val="ru-RU" w:eastAsia="ru-RU"/>
        </w:rPr>
        <w:t>городского</w:t>
      </w:r>
      <w:r w:rsidRPr="00DE19C2">
        <w:rPr>
          <w:b w:val="0"/>
          <w:lang w:val="ru-RU" w:eastAsia="ru-RU"/>
        </w:rPr>
        <w:t xml:space="preserve"> поселения в области </w:t>
      </w:r>
      <w:bookmarkStart w:id="97" w:name="_Toc144901653"/>
      <w:r w:rsidRPr="00DE19C2">
        <w:rPr>
          <w:b w:val="0"/>
          <w:lang w:val="ru-RU"/>
        </w:rPr>
        <w:t>охраны общественного порядка</w:t>
      </w:r>
      <w:bookmarkEnd w:id="94"/>
      <w:bookmarkEnd w:id="97"/>
    </w:p>
    <w:p w14:paraId="26DA7476" w14:textId="77777777" w:rsidR="002014BE" w:rsidRDefault="00095904" w:rsidP="009E1EB8">
      <w:pPr>
        <w:pStyle w:val="aff2"/>
        <w:tabs>
          <w:tab w:val="left" w:pos="851"/>
          <w:tab w:val="left" w:pos="993"/>
          <w:tab w:val="left" w:pos="1134"/>
        </w:tabs>
        <w:ind w:left="0" w:firstLine="0"/>
        <w:contextualSpacing/>
        <w:jc w:val="right"/>
        <w:rPr>
          <w:sz w:val="28"/>
          <w:szCs w:val="28"/>
        </w:rPr>
      </w:pPr>
      <w:r w:rsidRPr="00DE19C2">
        <w:rPr>
          <w:sz w:val="28"/>
          <w:szCs w:val="28"/>
        </w:rPr>
        <w:t xml:space="preserve">Таблица </w:t>
      </w:r>
      <w:r w:rsidR="005B6A8E" w:rsidRPr="00DE19C2">
        <w:rPr>
          <w:sz w:val="28"/>
          <w:szCs w:val="28"/>
        </w:rPr>
        <w:t>5</w:t>
      </w:r>
    </w:p>
    <w:p w14:paraId="01727C76" w14:textId="3B9D4D9B" w:rsidR="00095904" w:rsidRPr="002014BE" w:rsidRDefault="00095904" w:rsidP="009E1EB8">
      <w:pPr>
        <w:pStyle w:val="aff2"/>
        <w:tabs>
          <w:tab w:val="left" w:pos="851"/>
          <w:tab w:val="left" w:pos="993"/>
          <w:tab w:val="left" w:pos="1134"/>
        </w:tabs>
        <w:ind w:left="0" w:firstLine="0"/>
        <w:contextualSpacing/>
        <w:jc w:val="center"/>
        <w:rPr>
          <w:sz w:val="28"/>
          <w:szCs w:val="28"/>
        </w:rPr>
      </w:pPr>
      <w:r w:rsidRPr="00DE19C2">
        <w:rPr>
          <w:sz w:val="28"/>
          <w:szCs w:val="28"/>
        </w:rPr>
        <w:t xml:space="preserve">Расчетные показатели, устанавливаемые для объектов местного значения </w:t>
      </w:r>
      <w:r w:rsidR="002D1351">
        <w:rPr>
          <w:sz w:val="28"/>
          <w:szCs w:val="28"/>
        </w:rPr>
        <w:t>городского</w:t>
      </w:r>
      <w:r w:rsidRPr="00DE19C2">
        <w:rPr>
          <w:sz w:val="28"/>
          <w:szCs w:val="28"/>
        </w:rPr>
        <w:t xml:space="preserve"> поселения в области охраны общественного порядка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3119"/>
        <w:gridCol w:w="4677"/>
      </w:tblGrid>
      <w:tr w:rsidR="00095904" w:rsidRPr="00DE19C2" w14:paraId="3622527E" w14:textId="77777777" w:rsidTr="009E1EB8">
        <w:trPr>
          <w:trHeight w:val="21"/>
        </w:trPr>
        <w:tc>
          <w:tcPr>
            <w:tcW w:w="1905" w:type="dxa"/>
            <w:vAlign w:val="center"/>
          </w:tcPr>
          <w:p w14:paraId="201D698D" w14:textId="77777777" w:rsidR="00095904" w:rsidRPr="00DE19C2" w:rsidRDefault="00095904" w:rsidP="009E1EB8">
            <w:pPr>
              <w:pStyle w:val="101"/>
              <w:jc w:val="center"/>
              <w:rPr>
                <w:sz w:val="28"/>
                <w:szCs w:val="28"/>
              </w:rPr>
            </w:pPr>
            <w:r w:rsidRPr="00DE19C2">
              <w:rPr>
                <w:sz w:val="28"/>
                <w:szCs w:val="28"/>
              </w:rPr>
              <w:t>Наименование вида объекта</w:t>
            </w:r>
          </w:p>
        </w:tc>
        <w:tc>
          <w:tcPr>
            <w:tcW w:w="3119" w:type="dxa"/>
            <w:vAlign w:val="center"/>
          </w:tcPr>
          <w:p w14:paraId="2366FFEC" w14:textId="77777777" w:rsidR="00095904" w:rsidRPr="00DE19C2" w:rsidRDefault="00095904" w:rsidP="009E1EB8">
            <w:pPr>
              <w:pStyle w:val="101"/>
              <w:jc w:val="center"/>
              <w:rPr>
                <w:sz w:val="28"/>
                <w:szCs w:val="28"/>
              </w:rPr>
            </w:pPr>
            <w:r w:rsidRPr="00DE19C2">
              <w:rPr>
                <w:sz w:val="28"/>
                <w:szCs w:val="28"/>
              </w:rPr>
              <w:t>Наименование нормируемого расчетного показателя, единица измерения</w:t>
            </w:r>
          </w:p>
        </w:tc>
        <w:tc>
          <w:tcPr>
            <w:tcW w:w="4677" w:type="dxa"/>
            <w:vAlign w:val="center"/>
          </w:tcPr>
          <w:p w14:paraId="4174BA78" w14:textId="77777777" w:rsidR="00095904" w:rsidRPr="00DE19C2" w:rsidRDefault="00095904" w:rsidP="009E1EB8">
            <w:pPr>
              <w:autoSpaceDE w:val="0"/>
              <w:autoSpaceDN w:val="0"/>
              <w:adjustRightInd w:val="0"/>
              <w:jc w:val="center"/>
              <w:rPr>
                <w:sz w:val="28"/>
                <w:szCs w:val="28"/>
              </w:rPr>
            </w:pPr>
            <w:r w:rsidRPr="00DE19C2">
              <w:rPr>
                <w:sz w:val="28"/>
                <w:szCs w:val="28"/>
              </w:rPr>
              <w:t>Значение расчетного показателя</w:t>
            </w:r>
          </w:p>
        </w:tc>
      </w:tr>
      <w:tr w:rsidR="00095904" w:rsidRPr="00DE19C2" w14:paraId="39271D95" w14:textId="77777777" w:rsidTr="009E1EB8">
        <w:trPr>
          <w:trHeight w:val="343"/>
        </w:trPr>
        <w:tc>
          <w:tcPr>
            <w:tcW w:w="1905" w:type="dxa"/>
            <w:vAlign w:val="center"/>
          </w:tcPr>
          <w:p w14:paraId="5DC3731B" w14:textId="0FF3A1FD" w:rsidR="00095904" w:rsidRPr="00DE19C2" w:rsidRDefault="00095904" w:rsidP="009E1EB8">
            <w:pPr>
              <w:pStyle w:val="101"/>
              <w:jc w:val="center"/>
              <w:rPr>
                <w:sz w:val="28"/>
                <w:szCs w:val="28"/>
              </w:rPr>
            </w:pPr>
            <w:r w:rsidRPr="00DE19C2">
              <w:rPr>
                <w:sz w:val="28"/>
                <w:szCs w:val="28"/>
              </w:rPr>
              <w:t>Помещение для участкового пункта полиции</w:t>
            </w:r>
            <w:r w:rsidR="00DC4BB8" w:rsidRPr="00DE19C2">
              <w:rPr>
                <w:sz w:val="28"/>
                <w:szCs w:val="28"/>
              </w:rPr>
              <w:t xml:space="preserve"> [2]</w:t>
            </w:r>
          </w:p>
        </w:tc>
        <w:tc>
          <w:tcPr>
            <w:tcW w:w="3119" w:type="dxa"/>
            <w:vAlign w:val="center"/>
          </w:tcPr>
          <w:p w14:paraId="2E23A9A7" w14:textId="77777777" w:rsidR="00095904" w:rsidRPr="00DE19C2" w:rsidRDefault="00095904" w:rsidP="009E1EB8">
            <w:pPr>
              <w:pStyle w:val="101"/>
              <w:jc w:val="center"/>
              <w:rPr>
                <w:sz w:val="28"/>
                <w:szCs w:val="28"/>
              </w:rPr>
            </w:pPr>
            <w:r w:rsidRPr="00DE19C2">
              <w:rPr>
                <w:sz w:val="28"/>
                <w:szCs w:val="28"/>
              </w:rPr>
              <w:t>Уровень обеспеченности, объектов на административный участок</w:t>
            </w:r>
          </w:p>
        </w:tc>
        <w:tc>
          <w:tcPr>
            <w:tcW w:w="4677" w:type="dxa"/>
            <w:vAlign w:val="center"/>
          </w:tcPr>
          <w:p w14:paraId="29303327" w14:textId="7E87ED1C" w:rsidR="00095904" w:rsidRPr="00DE19C2" w:rsidRDefault="00095904" w:rsidP="009E1EB8">
            <w:pPr>
              <w:autoSpaceDE w:val="0"/>
              <w:autoSpaceDN w:val="0"/>
              <w:adjustRightInd w:val="0"/>
              <w:jc w:val="center"/>
              <w:rPr>
                <w:sz w:val="28"/>
                <w:szCs w:val="28"/>
              </w:rPr>
            </w:pPr>
            <w:r w:rsidRPr="00DE19C2">
              <w:rPr>
                <w:sz w:val="28"/>
                <w:szCs w:val="28"/>
              </w:rPr>
              <w:t>1</w:t>
            </w:r>
          </w:p>
        </w:tc>
      </w:tr>
      <w:tr w:rsidR="00095904" w:rsidRPr="00DE19C2" w14:paraId="14896577" w14:textId="77777777" w:rsidTr="00177F78">
        <w:trPr>
          <w:trHeight w:val="21"/>
        </w:trPr>
        <w:tc>
          <w:tcPr>
            <w:tcW w:w="9701" w:type="dxa"/>
            <w:gridSpan w:val="3"/>
            <w:vAlign w:val="center"/>
          </w:tcPr>
          <w:p w14:paraId="10D69E12" w14:textId="77777777" w:rsidR="00DC4BB8" w:rsidRPr="00DE19C2" w:rsidRDefault="00095904" w:rsidP="009E1EB8">
            <w:pPr>
              <w:pStyle w:val="101"/>
              <w:jc w:val="both"/>
              <w:rPr>
                <w:sz w:val="28"/>
                <w:szCs w:val="28"/>
              </w:rPr>
            </w:pPr>
            <w:r w:rsidRPr="00DE19C2">
              <w:rPr>
                <w:sz w:val="28"/>
                <w:szCs w:val="28"/>
              </w:rPr>
              <w:t>Примечани</w:t>
            </w:r>
            <w:r w:rsidR="00DC4BB8" w:rsidRPr="00DE19C2">
              <w:rPr>
                <w:sz w:val="28"/>
                <w:szCs w:val="28"/>
              </w:rPr>
              <w:t>я</w:t>
            </w:r>
            <w:r w:rsidRPr="00DE19C2">
              <w:rPr>
                <w:sz w:val="28"/>
                <w:szCs w:val="28"/>
              </w:rPr>
              <w:t xml:space="preserve">: </w:t>
            </w:r>
          </w:p>
          <w:p w14:paraId="4A4F4645" w14:textId="77777777" w:rsidR="002D1351" w:rsidRDefault="00DC4BB8" w:rsidP="009E1EB8">
            <w:pPr>
              <w:pStyle w:val="101"/>
              <w:jc w:val="both"/>
              <w:rPr>
                <w:rFonts w:ascii="Arial" w:hAnsi="Arial" w:cs="Arial"/>
                <w:color w:val="333333"/>
                <w:shd w:val="clear" w:color="auto" w:fill="FFFFFF"/>
              </w:rPr>
            </w:pPr>
            <w:r w:rsidRPr="00DE19C2">
              <w:rPr>
                <w:sz w:val="28"/>
                <w:szCs w:val="28"/>
              </w:rPr>
              <w:t xml:space="preserve">1. </w:t>
            </w:r>
            <w:r w:rsidR="00095904" w:rsidRPr="00DE19C2">
              <w:rPr>
                <w:sz w:val="28"/>
                <w:szCs w:val="28"/>
              </w:rPr>
              <w:t xml:space="preserve">Размеры и границы административного участка определяются территориальными органами МВД России: в </w:t>
            </w:r>
            <w:r w:rsidR="002D1351">
              <w:rPr>
                <w:sz w:val="28"/>
                <w:szCs w:val="28"/>
              </w:rPr>
              <w:t>городской</w:t>
            </w:r>
            <w:r w:rsidR="00095904" w:rsidRPr="00DE19C2">
              <w:rPr>
                <w:sz w:val="28"/>
                <w:szCs w:val="28"/>
              </w:rPr>
              <w:t xml:space="preserve"> местности – </w:t>
            </w:r>
            <w:r w:rsidR="002D1351" w:rsidRPr="002D1351">
              <w:rPr>
                <w:color w:val="000000" w:themeColor="text1"/>
                <w:sz w:val="28"/>
                <w:szCs w:val="28"/>
                <w:shd w:val="clear" w:color="auto" w:fill="FFFFFF"/>
              </w:rPr>
              <w:t>границы закреплённой за участковым территории зависят от численности проживающего населения, граждан, состоящих на профилактическом учёте, состояния оперативной обстановки и особенностей административно-территориального деления муниципальных образований.</w:t>
            </w:r>
          </w:p>
          <w:p w14:paraId="2CA6C2BC" w14:textId="7AD7F7ED" w:rsidR="00DC4BB8" w:rsidRPr="00DE19C2" w:rsidRDefault="00DC4BB8" w:rsidP="009E1EB8">
            <w:pPr>
              <w:pStyle w:val="101"/>
              <w:jc w:val="both"/>
              <w:rPr>
                <w:sz w:val="28"/>
                <w:szCs w:val="28"/>
              </w:rPr>
            </w:pPr>
            <w:r w:rsidRPr="00DE19C2">
              <w:rPr>
                <w:sz w:val="28"/>
                <w:szCs w:val="28"/>
              </w:rPr>
              <w:t>2. Показатели максимально допустимого уровня территориальной доступности объектов не нормируются</w:t>
            </w:r>
          </w:p>
        </w:tc>
      </w:tr>
    </w:tbl>
    <w:p w14:paraId="0B729985" w14:textId="77777777" w:rsidR="002D1351" w:rsidRDefault="002D1351" w:rsidP="009E1EB8">
      <w:pPr>
        <w:pStyle w:val="21"/>
        <w:spacing w:before="120" w:after="0" w:line="360" w:lineRule="auto"/>
        <w:ind w:left="1" w:firstLine="708"/>
        <w:jc w:val="both"/>
        <w:rPr>
          <w:b w:val="0"/>
          <w:lang w:val="ru-RU" w:eastAsia="ru-RU"/>
        </w:rPr>
      </w:pPr>
      <w:bookmarkStart w:id="98" w:name="_Toc165136871"/>
    </w:p>
    <w:p w14:paraId="7F1C0C53" w14:textId="5A5DB591" w:rsidR="00095904" w:rsidRPr="00DE19C2" w:rsidRDefault="00095904" w:rsidP="009E1EB8">
      <w:pPr>
        <w:pStyle w:val="21"/>
        <w:spacing w:before="120" w:after="0" w:line="360" w:lineRule="auto"/>
        <w:ind w:left="1" w:firstLine="708"/>
        <w:jc w:val="both"/>
        <w:rPr>
          <w:b w:val="0"/>
          <w:lang w:val="ru-RU" w:eastAsia="ru-RU"/>
        </w:rPr>
      </w:pPr>
      <w:r w:rsidRPr="00DE19C2">
        <w:rPr>
          <w:b w:val="0"/>
          <w:lang w:val="ru-RU" w:eastAsia="ru-RU"/>
        </w:rPr>
        <w:t xml:space="preserve">2.2.6 Расчетные показатели, устанавливаемые для объектов местного значения </w:t>
      </w:r>
      <w:r w:rsidR="002D1351">
        <w:rPr>
          <w:b w:val="0"/>
          <w:lang w:val="ru-RU" w:eastAsia="ru-RU"/>
        </w:rPr>
        <w:t>городского</w:t>
      </w:r>
      <w:r w:rsidRPr="00DE19C2">
        <w:rPr>
          <w:b w:val="0"/>
          <w:lang w:val="ru-RU" w:eastAsia="ru-RU"/>
        </w:rPr>
        <w:t xml:space="preserve"> поселения в области архивного дела</w:t>
      </w:r>
      <w:bookmarkEnd w:id="95"/>
      <w:bookmarkEnd w:id="96"/>
      <w:bookmarkEnd w:id="98"/>
    </w:p>
    <w:p w14:paraId="55907214" w14:textId="77777777" w:rsidR="002014BE" w:rsidRDefault="00095904" w:rsidP="009E1EB8">
      <w:pPr>
        <w:pStyle w:val="aff2"/>
        <w:tabs>
          <w:tab w:val="left" w:pos="851"/>
          <w:tab w:val="left" w:pos="993"/>
          <w:tab w:val="left" w:pos="1134"/>
        </w:tabs>
        <w:ind w:left="0" w:firstLine="0"/>
        <w:contextualSpacing/>
        <w:jc w:val="right"/>
        <w:rPr>
          <w:sz w:val="28"/>
          <w:szCs w:val="28"/>
        </w:rPr>
      </w:pPr>
      <w:r w:rsidRPr="00DE19C2">
        <w:rPr>
          <w:sz w:val="28"/>
          <w:szCs w:val="28"/>
        </w:rPr>
        <w:t xml:space="preserve">Таблица </w:t>
      </w:r>
      <w:r w:rsidR="005B6A8E" w:rsidRPr="00DE19C2">
        <w:rPr>
          <w:sz w:val="28"/>
          <w:szCs w:val="28"/>
        </w:rPr>
        <w:t>6</w:t>
      </w:r>
    </w:p>
    <w:p w14:paraId="7211B580" w14:textId="217B22F8" w:rsidR="00095904" w:rsidRPr="002014BE" w:rsidRDefault="00095904" w:rsidP="009E1EB8">
      <w:pPr>
        <w:pStyle w:val="aff2"/>
        <w:tabs>
          <w:tab w:val="left" w:pos="851"/>
          <w:tab w:val="left" w:pos="993"/>
          <w:tab w:val="left" w:pos="1134"/>
        </w:tabs>
        <w:ind w:left="0" w:firstLine="0"/>
        <w:contextualSpacing/>
        <w:jc w:val="center"/>
        <w:rPr>
          <w:sz w:val="28"/>
          <w:szCs w:val="28"/>
        </w:rPr>
      </w:pPr>
      <w:r w:rsidRPr="00DE19C2">
        <w:rPr>
          <w:sz w:val="28"/>
          <w:szCs w:val="28"/>
        </w:rPr>
        <w:t xml:space="preserve">Предельные значения расчетных показателей, устанавливаемых для объектов местного значения </w:t>
      </w:r>
      <w:r w:rsidR="002D1351">
        <w:rPr>
          <w:sz w:val="28"/>
          <w:szCs w:val="28"/>
        </w:rPr>
        <w:t>городского</w:t>
      </w:r>
      <w:r w:rsidRPr="00DE19C2">
        <w:rPr>
          <w:sz w:val="28"/>
          <w:szCs w:val="28"/>
        </w:rPr>
        <w:t xml:space="preserve"> поселения в сфере архивного дела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2615"/>
        <w:gridCol w:w="4198"/>
        <w:gridCol w:w="2260"/>
      </w:tblGrid>
      <w:tr w:rsidR="00095904" w:rsidRPr="00DE19C2" w14:paraId="597B41BA" w14:textId="77777777" w:rsidTr="009E1EB8">
        <w:tc>
          <w:tcPr>
            <w:tcW w:w="567" w:type="dxa"/>
            <w:shd w:val="clear" w:color="auto" w:fill="auto"/>
            <w:tcMar>
              <w:top w:w="28" w:type="dxa"/>
              <w:left w:w="28" w:type="dxa"/>
              <w:bottom w:w="28" w:type="dxa"/>
              <w:right w:w="28" w:type="dxa"/>
            </w:tcMar>
            <w:vAlign w:val="center"/>
          </w:tcPr>
          <w:p w14:paraId="2C6CD854"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 п/п</w:t>
            </w:r>
          </w:p>
        </w:tc>
        <w:tc>
          <w:tcPr>
            <w:tcW w:w="2615" w:type="dxa"/>
            <w:shd w:val="clear" w:color="auto" w:fill="auto"/>
            <w:tcMar>
              <w:top w:w="28" w:type="dxa"/>
              <w:left w:w="0" w:type="dxa"/>
              <w:bottom w:w="28" w:type="dxa"/>
              <w:right w:w="28" w:type="dxa"/>
            </w:tcMar>
            <w:vAlign w:val="center"/>
          </w:tcPr>
          <w:p w14:paraId="66B3C67C"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Наименование вида ОМЗ</w:t>
            </w:r>
          </w:p>
        </w:tc>
        <w:tc>
          <w:tcPr>
            <w:tcW w:w="4198" w:type="dxa"/>
            <w:shd w:val="clear" w:color="auto" w:fill="auto"/>
            <w:tcMar>
              <w:top w:w="28" w:type="dxa"/>
              <w:left w:w="0" w:type="dxa"/>
              <w:bottom w:w="28" w:type="dxa"/>
              <w:right w:w="28" w:type="dxa"/>
            </w:tcMar>
            <w:vAlign w:val="center"/>
          </w:tcPr>
          <w:p w14:paraId="19D27730"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Наименование нормируемого расчетного показателя, единица измерения</w:t>
            </w:r>
          </w:p>
        </w:tc>
        <w:tc>
          <w:tcPr>
            <w:tcW w:w="2260" w:type="dxa"/>
            <w:shd w:val="clear" w:color="auto" w:fill="auto"/>
            <w:tcMar>
              <w:top w:w="28" w:type="dxa"/>
              <w:left w:w="0" w:type="dxa"/>
              <w:bottom w:w="28" w:type="dxa"/>
              <w:right w:w="28" w:type="dxa"/>
            </w:tcMar>
            <w:vAlign w:val="center"/>
          </w:tcPr>
          <w:p w14:paraId="3A3334BE"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Значение расчетного показателя</w:t>
            </w:r>
          </w:p>
        </w:tc>
      </w:tr>
      <w:tr w:rsidR="00095904" w:rsidRPr="00DE19C2" w14:paraId="5900CA39" w14:textId="77777777" w:rsidTr="009E1EB8">
        <w:tc>
          <w:tcPr>
            <w:tcW w:w="567" w:type="dxa"/>
            <w:shd w:val="clear" w:color="auto" w:fill="auto"/>
            <w:tcMar>
              <w:top w:w="0" w:type="dxa"/>
              <w:left w:w="28" w:type="dxa"/>
              <w:bottom w:w="28" w:type="dxa"/>
              <w:right w:w="28" w:type="dxa"/>
            </w:tcMar>
            <w:vAlign w:val="center"/>
          </w:tcPr>
          <w:p w14:paraId="68955B34"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1</w:t>
            </w:r>
          </w:p>
        </w:tc>
        <w:tc>
          <w:tcPr>
            <w:tcW w:w="2615" w:type="dxa"/>
            <w:shd w:val="clear" w:color="auto" w:fill="auto"/>
            <w:tcMar>
              <w:top w:w="0" w:type="dxa"/>
              <w:left w:w="0" w:type="dxa"/>
              <w:bottom w:w="28" w:type="dxa"/>
              <w:right w:w="28" w:type="dxa"/>
            </w:tcMar>
            <w:vAlign w:val="center"/>
          </w:tcPr>
          <w:p w14:paraId="44D8C38A"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Муниципальные архивы [1]</w:t>
            </w:r>
          </w:p>
        </w:tc>
        <w:tc>
          <w:tcPr>
            <w:tcW w:w="4198" w:type="dxa"/>
            <w:shd w:val="clear" w:color="auto" w:fill="auto"/>
            <w:tcMar>
              <w:top w:w="0" w:type="dxa"/>
              <w:left w:w="0" w:type="dxa"/>
              <w:bottom w:w="28" w:type="dxa"/>
              <w:right w:w="28" w:type="dxa"/>
            </w:tcMar>
            <w:vAlign w:val="center"/>
          </w:tcPr>
          <w:p w14:paraId="4AD26351"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Уровень обеспеченности,</w:t>
            </w:r>
          </w:p>
          <w:p w14:paraId="043900A2" w14:textId="60C24B7C" w:rsidR="00095904" w:rsidRPr="00DE19C2" w:rsidRDefault="00095904" w:rsidP="002D1351">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 xml:space="preserve">объект на </w:t>
            </w:r>
            <w:r w:rsidR="002D1351">
              <w:rPr>
                <w:rFonts w:ascii="Times New Roman" w:hAnsi="Times New Roman" w:cs="Times New Roman"/>
                <w:sz w:val="28"/>
                <w:szCs w:val="28"/>
              </w:rPr>
              <w:t>городское поселение</w:t>
            </w:r>
          </w:p>
        </w:tc>
        <w:tc>
          <w:tcPr>
            <w:tcW w:w="2260" w:type="dxa"/>
            <w:shd w:val="clear" w:color="auto" w:fill="auto"/>
            <w:tcMar>
              <w:top w:w="0" w:type="dxa"/>
              <w:left w:w="0" w:type="dxa"/>
              <w:bottom w:w="28" w:type="dxa"/>
              <w:right w:w="28" w:type="dxa"/>
            </w:tcMar>
            <w:vAlign w:val="center"/>
          </w:tcPr>
          <w:p w14:paraId="19D9F10A" w14:textId="77777777" w:rsidR="00095904" w:rsidRPr="00DE19C2" w:rsidRDefault="00095904" w:rsidP="009E1EB8">
            <w:pPr>
              <w:pStyle w:val="Standard1"/>
              <w:jc w:val="center"/>
              <w:rPr>
                <w:rFonts w:ascii="Times New Roman" w:hAnsi="Times New Roman" w:cs="Times New Roman"/>
                <w:sz w:val="28"/>
                <w:szCs w:val="28"/>
              </w:rPr>
            </w:pPr>
            <w:r w:rsidRPr="00DE19C2">
              <w:rPr>
                <w:rFonts w:ascii="Times New Roman" w:hAnsi="Times New Roman" w:cs="Times New Roman"/>
                <w:sz w:val="28"/>
                <w:szCs w:val="28"/>
              </w:rPr>
              <w:t>1</w:t>
            </w:r>
          </w:p>
        </w:tc>
      </w:tr>
      <w:tr w:rsidR="00095904" w:rsidRPr="00DE19C2" w14:paraId="4D45E619" w14:textId="77777777" w:rsidTr="0026250E">
        <w:tc>
          <w:tcPr>
            <w:tcW w:w="9640" w:type="dxa"/>
            <w:gridSpan w:val="4"/>
            <w:shd w:val="clear" w:color="auto" w:fill="auto"/>
            <w:tcMar>
              <w:top w:w="0" w:type="dxa"/>
              <w:left w:w="28" w:type="dxa"/>
              <w:bottom w:w="28" w:type="dxa"/>
              <w:right w:w="28" w:type="dxa"/>
            </w:tcMar>
            <w:vAlign w:val="center"/>
          </w:tcPr>
          <w:p w14:paraId="0E5AD263" w14:textId="77777777" w:rsidR="00095904" w:rsidRPr="00DE19C2" w:rsidRDefault="00095904" w:rsidP="0026250E">
            <w:pPr>
              <w:jc w:val="both"/>
              <w:rPr>
                <w:sz w:val="28"/>
                <w:szCs w:val="28"/>
              </w:rPr>
            </w:pPr>
            <w:r w:rsidRPr="00DE19C2">
              <w:rPr>
                <w:sz w:val="28"/>
                <w:szCs w:val="28"/>
              </w:rPr>
              <w:t>Примечание – 1. Показатели максимально допустимого уровня территориальной доступности объектов не нормируются.</w:t>
            </w:r>
          </w:p>
        </w:tc>
      </w:tr>
    </w:tbl>
    <w:p w14:paraId="091AAE04" w14:textId="49CD13C6" w:rsidR="004F38AE" w:rsidRPr="00DE19C2" w:rsidRDefault="008E0188" w:rsidP="009E1EB8">
      <w:pPr>
        <w:pStyle w:val="S20"/>
        <w:pageBreakBefore/>
        <w:numPr>
          <w:ilvl w:val="0"/>
          <w:numId w:val="27"/>
        </w:numPr>
        <w:tabs>
          <w:tab w:val="left" w:pos="993"/>
        </w:tabs>
        <w:spacing w:after="240"/>
        <w:ind w:left="0" w:firstLine="709"/>
        <w:rPr>
          <w:b w:val="0"/>
          <w:sz w:val="28"/>
          <w:szCs w:val="28"/>
          <w:lang w:val="ru-RU"/>
        </w:rPr>
      </w:pPr>
      <w:bookmarkStart w:id="99" w:name="_Toc146146560"/>
      <w:bookmarkStart w:id="100" w:name="_Toc165136872"/>
      <w:bookmarkEnd w:id="83"/>
      <w:r w:rsidRPr="00DE19C2">
        <w:rPr>
          <w:b w:val="0"/>
          <w:sz w:val="28"/>
          <w:szCs w:val="28"/>
          <w:lang w:val="ru-RU"/>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w:t>
      </w:r>
      <w:bookmarkEnd w:id="99"/>
      <w:bookmarkEnd w:id="100"/>
    </w:p>
    <w:p w14:paraId="2EF03BC9" w14:textId="28DEF266" w:rsidR="008E0188" w:rsidRPr="00DE19C2" w:rsidRDefault="008E0188" w:rsidP="009E1EB8">
      <w:pPr>
        <w:pStyle w:val="a7"/>
        <w:spacing w:before="0" w:after="0" w:line="360" w:lineRule="auto"/>
        <w:ind w:firstLine="709"/>
        <w:rPr>
          <w:sz w:val="28"/>
          <w:szCs w:val="28"/>
          <w:lang w:val="ru-RU" w:eastAsia="ru-RU"/>
        </w:rPr>
      </w:pPr>
      <w:bookmarkStart w:id="101" w:name="_Toc458612957"/>
      <w:bookmarkStart w:id="102" w:name="_Toc458692753"/>
      <w:bookmarkStart w:id="103" w:name="_Toc458710055"/>
      <w:bookmarkStart w:id="104" w:name="_Toc458766743"/>
      <w:r w:rsidRPr="00DE19C2">
        <w:rPr>
          <w:sz w:val="28"/>
          <w:szCs w:val="28"/>
          <w:lang w:val="ru-RU" w:eastAsia="ru-RU"/>
        </w:rPr>
        <w:t xml:space="preserve">Действие </w:t>
      </w:r>
      <w:r w:rsidR="00E80319" w:rsidRPr="00DE19C2">
        <w:rPr>
          <w:sz w:val="28"/>
          <w:szCs w:val="28"/>
          <w:lang w:val="ru-RU"/>
        </w:rPr>
        <w:t xml:space="preserve">МНГП </w:t>
      </w:r>
      <w:r w:rsidR="002D1351">
        <w:rPr>
          <w:sz w:val="28"/>
          <w:szCs w:val="28"/>
          <w:lang w:val="ru-RU"/>
        </w:rPr>
        <w:t>Вершино-Тейского поссовета</w:t>
      </w:r>
      <w:r w:rsidRPr="00DE19C2">
        <w:rPr>
          <w:sz w:val="28"/>
          <w:szCs w:val="28"/>
          <w:lang w:val="ru-RU" w:eastAsia="ru-RU"/>
        </w:rPr>
        <w:t xml:space="preserve"> распространяется на всю территорию </w:t>
      </w:r>
      <w:r w:rsidR="002D1351">
        <w:rPr>
          <w:sz w:val="28"/>
          <w:szCs w:val="28"/>
          <w:lang w:val="ru-RU"/>
        </w:rPr>
        <w:t>Вершино-Тейского поссовета</w:t>
      </w:r>
      <w:r w:rsidRPr="00DE19C2">
        <w:rPr>
          <w:sz w:val="28"/>
          <w:szCs w:val="28"/>
          <w:lang w:val="ru-RU" w:eastAsia="ru-RU"/>
        </w:rPr>
        <w:t>.</w:t>
      </w:r>
    </w:p>
    <w:p w14:paraId="51324E4F" w14:textId="0D591EF5" w:rsidR="008E0188" w:rsidRPr="00DE19C2" w:rsidRDefault="003B73D3" w:rsidP="009E1EB8">
      <w:pPr>
        <w:tabs>
          <w:tab w:val="left" w:pos="851"/>
        </w:tabs>
        <w:spacing w:line="360" w:lineRule="auto"/>
        <w:ind w:firstLine="709"/>
        <w:jc w:val="both"/>
        <w:rPr>
          <w:sz w:val="28"/>
          <w:szCs w:val="28"/>
        </w:rPr>
      </w:pPr>
      <w:r w:rsidRPr="00DE19C2">
        <w:rPr>
          <w:sz w:val="28"/>
          <w:szCs w:val="28"/>
        </w:rPr>
        <w:t xml:space="preserve">МНГП </w:t>
      </w:r>
      <w:r w:rsidR="002D1351">
        <w:rPr>
          <w:sz w:val="28"/>
          <w:szCs w:val="28"/>
        </w:rPr>
        <w:t>Вершино-Тейского поссовета</w:t>
      </w:r>
      <w:r w:rsidRPr="00DE19C2">
        <w:rPr>
          <w:sz w:val="28"/>
          <w:szCs w:val="28"/>
        </w:rPr>
        <w:t xml:space="preserve"> </w:t>
      </w:r>
      <w:r w:rsidR="008E0188" w:rsidRPr="00DE19C2">
        <w:rPr>
          <w:sz w:val="28"/>
          <w:szCs w:val="28"/>
        </w:rPr>
        <w:t xml:space="preserve">устанавливают расчетные показатели минимально допустимого уровня обеспеченности объектами местного значения населения </w:t>
      </w:r>
      <w:r w:rsidR="002D1351">
        <w:rPr>
          <w:sz w:val="28"/>
          <w:szCs w:val="28"/>
        </w:rPr>
        <w:t>Вершино-Тейского поссовета</w:t>
      </w:r>
      <w:r w:rsidR="002D1351" w:rsidRPr="00DE19C2">
        <w:rPr>
          <w:sz w:val="28"/>
          <w:szCs w:val="28"/>
        </w:rPr>
        <w:t xml:space="preserve"> </w:t>
      </w:r>
      <w:r w:rsidR="008E0188" w:rsidRPr="00DE19C2">
        <w:rPr>
          <w:sz w:val="28"/>
          <w:szCs w:val="28"/>
        </w:rPr>
        <w:t xml:space="preserve">и расчетные показатели максимально допустимого уровня территориальной доступности таких объектов для населения </w:t>
      </w:r>
      <w:r w:rsidR="002D1351">
        <w:rPr>
          <w:sz w:val="28"/>
          <w:szCs w:val="28"/>
        </w:rPr>
        <w:t>городского</w:t>
      </w:r>
      <w:r w:rsidRPr="00DE19C2">
        <w:rPr>
          <w:sz w:val="28"/>
          <w:szCs w:val="28"/>
        </w:rPr>
        <w:t xml:space="preserve"> поселения</w:t>
      </w:r>
      <w:r w:rsidR="008E0188" w:rsidRPr="00DE19C2">
        <w:rPr>
          <w:sz w:val="28"/>
          <w:szCs w:val="28"/>
        </w:rPr>
        <w:t xml:space="preserve"> в следующих областях:</w:t>
      </w:r>
    </w:p>
    <w:p w14:paraId="35E0F031" w14:textId="77777777" w:rsidR="008E0188" w:rsidRPr="00DE19C2" w:rsidRDefault="008E0188" w:rsidP="009E1EB8">
      <w:pPr>
        <w:pStyle w:val="aff2"/>
        <w:numPr>
          <w:ilvl w:val="0"/>
          <w:numId w:val="38"/>
        </w:numPr>
        <w:tabs>
          <w:tab w:val="left" w:pos="851"/>
        </w:tabs>
        <w:ind w:left="0" w:firstLine="709"/>
        <w:rPr>
          <w:sz w:val="28"/>
          <w:szCs w:val="28"/>
        </w:rPr>
      </w:pPr>
      <w:r w:rsidRPr="00DE19C2">
        <w:rPr>
          <w:sz w:val="28"/>
          <w:szCs w:val="28"/>
        </w:rPr>
        <w:t>Физическая культура и массовый спорт;</w:t>
      </w:r>
    </w:p>
    <w:p w14:paraId="116B4A31" w14:textId="77777777" w:rsidR="008E0188" w:rsidRPr="00DE19C2" w:rsidRDefault="008E0188" w:rsidP="009E1EB8">
      <w:pPr>
        <w:pStyle w:val="aff2"/>
        <w:numPr>
          <w:ilvl w:val="0"/>
          <w:numId w:val="38"/>
        </w:numPr>
        <w:tabs>
          <w:tab w:val="left" w:pos="851"/>
        </w:tabs>
        <w:ind w:left="0" w:firstLine="709"/>
        <w:rPr>
          <w:sz w:val="28"/>
          <w:szCs w:val="28"/>
        </w:rPr>
      </w:pPr>
      <w:r w:rsidRPr="00DE19C2">
        <w:rPr>
          <w:sz w:val="28"/>
          <w:szCs w:val="28"/>
        </w:rPr>
        <w:t>Культура;</w:t>
      </w:r>
    </w:p>
    <w:p w14:paraId="037ED2DE" w14:textId="77777777" w:rsidR="008E0188" w:rsidRPr="00DE19C2" w:rsidRDefault="008E0188" w:rsidP="009E1EB8">
      <w:pPr>
        <w:pStyle w:val="aff2"/>
        <w:numPr>
          <w:ilvl w:val="0"/>
          <w:numId w:val="38"/>
        </w:numPr>
        <w:tabs>
          <w:tab w:val="left" w:pos="851"/>
        </w:tabs>
        <w:ind w:left="0" w:firstLine="709"/>
        <w:rPr>
          <w:sz w:val="28"/>
          <w:szCs w:val="28"/>
        </w:rPr>
      </w:pPr>
      <w:r w:rsidRPr="00DE19C2">
        <w:rPr>
          <w:sz w:val="28"/>
          <w:szCs w:val="28"/>
        </w:rPr>
        <w:t>Жилищное строительство;</w:t>
      </w:r>
    </w:p>
    <w:p w14:paraId="4E0EBD72" w14:textId="6EC0BB11" w:rsidR="008E0188" w:rsidRPr="00DE19C2" w:rsidRDefault="008E0188" w:rsidP="009E1EB8">
      <w:pPr>
        <w:pStyle w:val="aff2"/>
        <w:numPr>
          <w:ilvl w:val="0"/>
          <w:numId w:val="38"/>
        </w:numPr>
        <w:tabs>
          <w:tab w:val="left" w:pos="851"/>
        </w:tabs>
        <w:ind w:left="0" w:firstLine="709"/>
        <w:rPr>
          <w:sz w:val="28"/>
          <w:szCs w:val="28"/>
        </w:rPr>
      </w:pPr>
      <w:r w:rsidRPr="00DE19C2">
        <w:rPr>
          <w:sz w:val="28"/>
          <w:szCs w:val="28"/>
        </w:rPr>
        <w:t>Благоустройство и рекреация;</w:t>
      </w:r>
    </w:p>
    <w:p w14:paraId="6D96E048" w14:textId="14248CD9" w:rsidR="00F33B03" w:rsidRPr="00DE19C2" w:rsidRDefault="00F33B03" w:rsidP="009E1EB8">
      <w:pPr>
        <w:pStyle w:val="aff2"/>
        <w:numPr>
          <w:ilvl w:val="0"/>
          <w:numId w:val="38"/>
        </w:numPr>
        <w:tabs>
          <w:tab w:val="left" w:pos="851"/>
        </w:tabs>
        <w:ind w:left="0" w:firstLine="709"/>
        <w:rPr>
          <w:sz w:val="28"/>
          <w:szCs w:val="28"/>
        </w:rPr>
      </w:pPr>
      <w:r w:rsidRPr="00DE19C2">
        <w:rPr>
          <w:sz w:val="28"/>
          <w:szCs w:val="28"/>
        </w:rPr>
        <w:t>Охрана о</w:t>
      </w:r>
      <w:r w:rsidR="00095904" w:rsidRPr="00DE19C2">
        <w:rPr>
          <w:sz w:val="28"/>
          <w:szCs w:val="28"/>
        </w:rPr>
        <w:t>бщественного порядка;</w:t>
      </w:r>
    </w:p>
    <w:p w14:paraId="593C0C84" w14:textId="4525C0F4" w:rsidR="00095904" w:rsidRPr="00DE19C2" w:rsidRDefault="00095904" w:rsidP="009E1EB8">
      <w:pPr>
        <w:pStyle w:val="aff2"/>
        <w:numPr>
          <w:ilvl w:val="0"/>
          <w:numId w:val="38"/>
        </w:numPr>
        <w:tabs>
          <w:tab w:val="left" w:pos="851"/>
        </w:tabs>
        <w:ind w:left="0" w:firstLine="709"/>
        <w:rPr>
          <w:sz w:val="28"/>
          <w:szCs w:val="28"/>
        </w:rPr>
      </w:pPr>
      <w:r w:rsidRPr="00DE19C2">
        <w:rPr>
          <w:sz w:val="28"/>
          <w:szCs w:val="28"/>
        </w:rPr>
        <w:t>В области архивного дела.</w:t>
      </w:r>
    </w:p>
    <w:p w14:paraId="19485AD1" w14:textId="12E48E8E" w:rsidR="00417EDF" w:rsidRPr="00DE19C2" w:rsidRDefault="00417EDF" w:rsidP="009E1EB8">
      <w:pPr>
        <w:pStyle w:val="af1"/>
        <w:spacing w:before="0" w:after="0" w:line="360" w:lineRule="auto"/>
        <w:ind w:firstLine="709"/>
        <w:jc w:val="both"/>
        <w:rPr>
          <w:b w:val="0"/>
          <w:sz w:val="28"/>
          <w:szCs w:val="28"/>
        </w:rPr>
      </w:pPr>
      <w:r w:rsidRPr="00DE19C2">
        <w:rPr>
          <w:b w:val="0"/>
          <w:sz w:val="28"/>
          <w:szCs w:val="28"/>
        </w:rPr>
        <w:t>Расчетные показатели минимально допустимого уровня обеспеченности объектами образования; в области автомобильных дорог, в области газо-, электро-, тепло-, водоснабжения, водоотведения; в области организации ритуальных услуг и содержания мест захоронения</w:t>
      </w:r>
      <w:bookmarkStart w:id="105" w:name="_Toc144901652"/>
      <w:bookmarkStart w:id="106" w:name="_Toc146146553"/>
      <w:r w:rsidRPr="00DE19C2">
        <w:rPr>
          <w:b w:val="0"/>
          <w:sz w:val="28"/>
          <w:szCs w:val="28"/>
        </w:rPr>
        <w:t>, в области связи и ин</w:t>
      </w:r>
      <w:r w:rsidR="004C4923">
        <w:rPr>
          <w:b w:val="0"/>
          <w:sz w:val="28"/>
          <w:szCs w:val="28"/>
        </w:rPr>
        <w:t>форматизации местного значения городского</w:t>
      </w:r>
      <w:r w:rsidRPr="00DE19C2">
        <w:rPr>
          <w:b w:val="0"/>
          <w:sz w:val="28"/>
          <w:szCs w:val="28"/>
        </w:rPr>
        <w:t xml:space="preserve"> поселения и расчетные показатели максимально допустимого уровня территориальной доступности таких объектов для населения </w:t>
      </w:r>
      <w:r w:rsidR="004C4923">
        <w:rPr>
          <w:b w:val="0"/>
          <w:sz w:val="28"/>
          <w:szCs w:val="28"/>
        </w:rPr>
        <w:t>городског</w:t>
      </w:r>
      <w:r w:rsidRPr="00DE19C2">
        <w:rPr>
          <w:b w:val="0"/>
          <w:sz w:val="28"/>
          <w:szCs w:val="28"/>
        </w:rPr>
        <w:t>о поселения устанавливаются в соответствии с МНГП Аскизского района.</w:t>
      </w:r>
    </w:p>
    <w:p w14:paraId="70D8D0E4" w14:textId="2AD5EBBB" w:rsidR="00417EDF" w:rsidRPr="00DE19C2" w:rsidRDefault="00417EDF" w:rsidP="009E1EB8">
      <w:pPr>
        <w:spacing w:line="360" w:lineRule="auto"/>
        <w:ind w:left="1" w:firstLine="708"/>
        <w:jc w:val="both"/>
        <w:rPr>
          <w:sz w:val="28"/>
          <w:szCs w:val="28"/>
        </w:rPr>
      </w:pPr>
      <w:bookmarkStart w:id="107" w:name="_Toc458948953"/>
      <w:bookmarkStart w:id="108" w:name="_Toc458969807"/>
      <w:bookmarkStart w:id="109" w:name="_Toc458969865"/>
      <w:bookmarkStart w:id="110" w:name="_Toc459029086"/>
      <w:bookmarkStart w:id="111" w:name="_Toc459035976"/>
      <w:bookmarkStart w:id="112" w:name="_Toc459036805"/>
      <w:bookmarkStart w:id="113" w:name="_Toc459042175"/>
      <w:bookmarkStart w:id="114" w:name="_Toc459044647"/>
      <w:bookmarkStart w:id="115" w:name="_Toc459050746"/>
      <w:bookmarkStart w:id="116" w:name="_Toc459051316"/>
      <w:bookmarkStart w:id="117" w:name="_Toc459052266"/>
      <w:bookmarkStart w:id="118" w:name="_Toc459054197"/>
      <w:bookmarkStart w:id="119" w:name="_Toc459055007"/>
      <w:bookmarkStart w:id="120" w:name="_Toc459130832"/>
      <w:bookmarkStart w:id="121" w:name="_Toc459199934"/>
      <w:bookmarkStart w:id="122" w:name="_Toc459202045"/>
      <w:bookmarkStart w:id="123" w:name="_Toc459132865"/>
      <w:bookmarkStart w:id="124" w:name="_Toc459140628"/>
      <w:bookmarkStart w:id="125" w:name="_Toc459141269"/>
      <w:bookmarkStart w:id="126" w:name="_Toc459202470"/>
      <w:bookmarkEnd w:id="105"/>
      <w:bookmarkEnd w:id="106"/>
      <w:r w:rsidRPr="00DE19C2">
        <w:rPr>
          <w:sz w:val="28"/>
          <w:szCs w:val="28"/>
        </w:rPr>
        <w:t>Значения расчетных показателей для объектов регионального значения в области здравоохранения, а также социального обеспечения устанавливаются в региональных нормативах градостроительного проектирования, в частности, в РНГП Республики Хакасия.</w:t>
      </w:r>
    </w:p>
    <w:p w14:paraId="4F1E7388" w14:textId="77777777" w:rsidR="00417EDF" w:rsidRPr="00DE19C2" w:rsidRDefault="00417EDF" w:rsidP="009E1EB8">
      <w:pPr>
        <w:autoSpaceDE w:val="0"/>
        <w:autoSpaceDN w:val="0"/>
        <w:adjustRightInd w:val="0"/>
        <w:spacing w:line="360" w:lineRule="auto"/>
        <w:ind w:left="1" w:firstLine="708"/>
        <w:jc w:val="both"/>
        <w:rPr>
          <w:sz w:val="28"/>
          <w:szCs w:val="28"/>
        </w:rPr>
      </w:pPr>
      <w:r w:rsidRPr="00DE19C2">
        <w:rPr>
          <w:sz w:val="28"/>
          <w:szCs w:val="28"/>
        </w:rPr>
        <w:t xml:space="preserve">Значения расчетных показателей в области обработки, утилизации, обезвреживания, размещения твердых коммунальных отходов устанавливаются </w:t>
      </w:r>
      <w:r w:rsidRPr="00DE19C2">
        <w:rPr>
          <w:sz w:val="28"/>
          <w:szCs w:val="28"/>
        </w:rPr>
        <w:lastRenderedPageBreak/>
        <w:t>в региональных нормативах градостроительного проектирования, в частности, в РНГП Республики Хакасия, а также в соответствии с Территориальной схемой обращения с отходами Республики Хакасия.</w:t>
      </w:r>
      <w:bookmarkStart w:id="127" w:name="_Toc146146557"/>
    </w:p>
    <w:bookmarkEnd w:id="127"/>
    <w:p w14:paraId="407617A8" w14:textId="4FE828B7" w:rsidR="00417EDF" w:rsidRPr="00DE19C2" w:rsidRDefault="00417EDF" w:rsidP="009E1EB8">
      <w:pPr>
        <w:autoSpaceDE w:val="0"/>
        <w:autoSpaceDN w:val="0"/>
        <w:adjustRightInd w:val="0"/>
        <w:spacing w:line="360" w:lineRule="auto"/>
        <w:ind w:left="1" w:firstLine="708"/>
        <w:jc w:val="both"/>
        <w:rPr>
          <w:b/>
        </w:rPr>
      </w:pPr>
      <w:r w:rsidRPr="00DE19C2">
        <w:rPr>
          <w:sz w:val="28"/>
          <w:szCs w:val="28"/>
        </w:rPr>
        <w:t xml:space="preserve">Значения расчетных показателей минимально допустимого уровня обеспеченности объектами местного значения </w:t>
      </w:r>
      <w:r w:rsidR="004C4923">
        <w:rPr>
          <w:sz w:val="28"/>
          <w:szCs w:val="28"/>
        </w:rPr>
        <w:t>городского</w:t>
      </w:r>
      <w:r w:rsidRPr="00DE19C2">
        <w:rPr>
          <w:sz w:val="28"/>
          <w:szCs w:val="28"/>
        </w:rPr>
        <w:t xml:space="preserve"> поселения в области организации</w:t>
      </w:r>
      <w:r w:rsidR="004C4923">
        <w:rPr>
          <w:sz w:val="28"/>
          <w:szCs w:val="28"/>
        </w:rPr>
        <w:t xml:space="preserve"> защиты населения и территории городского</w:t>
      </w:r>
      <w:r w:rsidRPr="00DE19C2">
        <w:rPr>
          <w:sz w:val="28"/>
          <w:szCs w:val="28"/>
        </w:rPr>
        <w:t xml:space="preserve"> поселения от чрезвычайных ситуаций природного и техногенного характера и расчетных показателей максимально допустимого уровня территориальной доступности таких объектов для населения соответствуют предельным значениям расчетных показателей минимально допустимого уровня обеспеченности объектами местного значения в области организации защиты населения и территории от чрезвычайных ситуаций природного и техногенного характера и предельным значениям расчетных показателей максимально допустимого уровня территориальной доступности таких объектов для населения, установленным в РНГП Республики Хакасия.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D7670C9" w14:textId="4E14225A" w:rsidR="00417EDF" w:rsidRPr="00DE19C2" w:rsidRDefault="00417EDF" w:rsidP="009E1EB8">
      <w:pPr>
        <w:spacing w:line="360" w:lineRule="auto"/>
        <w:ind w:left="1" w:firstLine="708"/>
        <w:jc w:val="both"/>
        <w:rPr>
          <w:sz w:val="28"/>
          <w:szCs w:val="28"/>
        </w:rPr>
      </w:pPr>
      <w:r w:rsidRPr="00DE19C2">
        <w:rPr>
          <w:sz w:val="28"/>
          <w:szCs w:val="28"/>
        </w:rPr>
        <w:t xml:space="preserve">Значения расчетных показателей для объектов, имеющих промышленное и коммунально-складское назначение не устанавливаются, в связи с отсутствием на территории </w:t>
      </w:r>
      <w:r w:rsidR="004C4923">
        <w:rPr>
          <w:sz w:val="28"/>
          <w:szCs w:val="28"/>
        </w:rPr>
        <w:t>городского</w:t>
      </w:r>
      <w:r w:rsidRPr="00DE19C2">
        <w:rPr>
          <w:sz w:val="28"/>
          <w:szCs w:val="28"/>
        </w:rPr>
        <w:t xml:space="preserve"> поселения объектов промышленного и коммунально-складского назначения местного значения. </w:t>
      </w:r>
    </w:p>
    <w:p w14:paraId="67265834" w14:textId="5DD04217" w:rsidR="00417EDF" w:rsidRPr="00DE19C2" w:rsidRDefault="00417EDF" w:rsidP="009E1EB8">
      <w:pPr>
        <w:spacing w:line="360" w:lineRule="auto"/>
        <w:ind w:left="1" w:firstLine="708"/>
        <w:jc w:val="both"/>
        <w:rPr>
          <w:sz w:val="28"/>
          <w:szCs w:val="28"/>
        </w:rPr>
      </w:pPr>
      <w:r w:rsidRPr="00DE19C2">
        <w:rPr>
          <w:sz w:val="28"/>
          <w:szCs w:val="28"/>
        </w:rPr>
        <w:t xml:space="preserve">Значения расчетных показателей для объектов в области сельского хозяйства не устанавливаются, в связи с отсутствием на территории </w:t>
      </w:r>
      <w:r w:rsidR="004C4923">
        <w:rPr>
          <w:sz w:val="28"/>
          <w:szCs w:val="28"/>
        </w:rPr>
        <w:t>городског</w:t>
      </w:r>
      <w:r w:rsidRPr="00DE19C2">
        <w:rPr>
          <w:sz w:val="28"/>
          <w:szCs w:val="28"/>
        </w:rPr>
        <w:t xml:space="preserve">о поселения объектов сельского хозяйства местного значения. </w:t>
      </w:r>
    </w:p>
    <w:p w14:paraId="1F515B69" w14:textId="617D64F4" w:rsidR="008E0188" w:rsidRPr="00DE19C2" w:rsidRDefault="008E0188" w:rsidP="009E1EB8">
      <w:pPr>
        <w:pStyle w:val="a7"/>
        <w:spacing w:before="0" w:after="0" w:line="360" w:lineRule="auto"/>
        <w:ind w:firstLine="709"/>
        <w:rPr>
          <w:sz w:val="28"/>
          <w:szCs w:val="28"/>
          <w:lang w:val="ru-RU" w:eastAsia="ru-RU"/>
        </w:rPr>
      </w:pPr>
      <w:r w:rsidRPr="00DE19C2">
        <w:rPr>
          <w:sz w:val="28"/>
          <w:szCs w:val="28"/>
          <w:lang w:val="ru-RU" w:eastAsia="ru-RU"/>
        </w:rPr>
        <w:t xml:space="preserve">Расчетные показатели минимально допустимого уровня обеспеченности объектами местного значения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установленные МНГП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не могут быть ниже предельных значений расчетных показателей минимально допустимого уровня обеспеченности объектами местного значения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установленных РНГП </w:t>
      </w:r>
      <w:r w:rsidR="00F33B03" w:rsidRPr="00DE19C2">
        <w:rPr>
          <w:sz w:val="28"/>
          <w:szCs w:val="28"/>
          <w:lang w:val="ru-RU" w:eastAsia="ru-RU"/>
        </w:rPr>
        <w:t>Республики Хакасия</w:t>
      </w:r>
      <w:r w:rsidRPr="00DE19C2">
        <w:rPr>
          <w:sz w:val="28"/>
          <w:szCs w:val="28"/>
          <w:lang w:val="ru-RU" w:eastAsia="ru-RU"/>
        </w:rPr>
        <w:t>.</w:t>
      </w:r>
    </w:p>
    <w:p w14:paraId="0F2C9FBE" w14:textId="638FB4FE" w:rsidR="008E0188" w:rsidRPr="00DE19C2" w:rsidRDefault="008E0188" w:rsidP="009E1EB8">
      <w:pPr>
        <w:pStyle w:val="a7"/>
        <w:spacing w:before="0" w:after="0" w:line="360" w:lineRule="auto"/>
        <w:ind w:firstLine="709"/>
        <w:rPr>
          <w:sz w:val="28"/>
          <w:szCs w:val="28"/>
          <w:lang w:val="ru-RU" w:eastAsia="ru-RU"/>
        </w:rPr>
      </w:pPr>
      <w:r w:rsidRPr="00DE19C2">
        <w:rPr>
          <w:sz w:val="28"/>
          <w:szCs w:val="28"/>
          <w:lang w:val="ru-RU" w:eastAsia="ru-RU"/>
        </w:rPr>
        <w:t xml:space="preserve">Расчетные показатели максимально допустимого уровня территориальной доступности объектов местного значения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для населения </w:t>
      </w:r>
      <w:r w:rsidR="004C4923">
        <w:rPr>
          <w:sz w:val="28"/>
          <w:szCs w:val="28"/>
          <w:lang w:val="ru-RU"/>
        </w:rPr>
        <w:lastRenderedPageBreak/>
        <w:t>Вершино-Тейского поссовета</w:t>
      </w:r>
      <w:r w:rsidRPr="00DE19C2">
        <w:rPr>
          <w:sz w:val="28"/>
          <w:szCs w:val="28"/>
          <w:lang w:val="ru-RU" w:eastAsia="ru-RU"/>
        </w:rPr>
        <w:t xml:space="preserve">, установленные МНГП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для населения муниципального образования, установленные РНГП </w:t>
      </w:r>
      <w:r w:rsidR="00F33B03" w:rsidRPr="00DE19C2">
        <w:rPr>
          <w:sz w:val="28"/>
          <w:szCs w:val="28"/>
          <w:lang w:val="ru-RU" w:eastAsia="ru-RU"/>
        </w:rPr>
        <w:t>Республики Хакасия</w:t>
      </w:r>
      <w:r w:rsidRPr="00DE19C2">
        <w:rPr>
          <w:sz w:val="28"/>
          <w:szCs w:val="28"/>
          <w:lang w:val="ru-RU" w:eastAsia="ru-RU"/>
        </w:rPr>
        <w:t>.</w:t>
      </w:r>
    </w:p>
    <w:p w14:paraId="3DF8F246" w14:textId="6E808D79" w:rsidR="008E0188" w:rsidRPr="00DE19C2" w:rsidRDefault="008E0188" w:rsidP="004C4923">
      <w:pPr>
        <w:pStyle w:val="a7"/>
        <w:spacing w:before="0" w:after="0" w:line="360" w:lineRule="auto"/>
        <w:ind w:firstLine="709"/>
        <w:rPr>
          <w:sz w:val="28"/>
          <w:szCs w:val="28"/>
          <w:lang w:val="ru-RU" w:eastAsia="ru-RU"/>
        </w:rPr>
      </w:pPr>
      <w:r w:rsidRPr="00DE19C2">
        <w:rPr>
          <w:sz w:val="28"/>
          <w:szCs w:val="28"/>
          <w:lang w:val="ru-RU" w:eastAsia="ru-RU"/>
        </w:rPr>
        <w:t xml:space="preserve">Расчетные показатели минимально допустимого уровня обеспеченности объектами местного значения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и расчетные показатели максимально допустимого уровня территориальной доступности таких объектов для населения </w:t>
      </w:r>
      <w:bookmarkStart w:id="128" w:name="Par1"/>
      <w:bookmarkEnd w:id="128"/>
      <w:r w:rsidR="004C4923">
        <w:rPr>
          <w:sz w:val="28"/>
          <w:szCs w:val="28"/>
          <w:lang w:val="ru-RU" w:eastAsia="ru-RU"/>
        </w:rPr>
        <w:t>Вершино-Тейского поссовета</w:t>
      </w:r>
      <w:r w:rsidRPr="00DE19C2">
        <w:rPr>
          <w:sz w:val="28"/>
          <w:szCs w:val="28"/>
          <w:lang w:val="ru-RU" w:eastAsia="ru-RU"/>
        </w:rPr>
        <w:t xml:space="preserve">, установленные в МНГП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xml:space="preserve">, применяются при подготовке </w:t>
      </w:r>
      <w:r w:rsidR="00855F1A" w:rsidRPr="00DE19C2">
        <w:rPr>
          <w:sz w:val="28"/>
          <w:szCs w:val="28"/>
          <w:lang w:val="ru-RU" w:eastAsia="ru-RU"/>
        </w:rPr>
        <w:t>генерального плана</w:t>
      </w:r>
      <w:r w:rsidRPr="00DE19C2">
        <w:rPr>
          <w:sz w:val="28"/>
          <w:szCs w:val="28"/>
          <w:lang w:val="ru-RU" w:eastAsia="ru-RU"/>
        </w:rPr>
        <w:t xml:space="preserve"> </w:t>
      </w:r>
      <w:r w:rsidR="004C4923">
        <w:rPr>
          <w:sz w:val="28"/>
          <w:szCs w:val="28"/>
          <w:lang w:val="ru-RU"/>
        </w:rPr>
        <w:t>Вершино-Тейского поссовета</w:t>
      </w:r>
      <w:r w:rsidRPr="00DE19C2">
        <w:rPr>
          <w:sz w:val="28"/>
          <w:szCs w:val="28"/>
          <w:lang w:val="ru-RU" w:eastAsia="ru-RU"/>
        </w:rPr>
        <w:t xml:space="preserve">, правил землепользования и застройки </w:t>
      </w:r>
      <w:r w:rsidR="004C4923">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документации по планировке территории.</w:t>
      </w:r>
    </w:p>
    <w:p w14:paraId="12732E64" w14:textId="77777777" w:rsidR="008E0188" w:rsidRPr="00DE19C2" w:rsidRDefault="008E0188" w:rsidP="009E1EB8">
      <w:pPr>
        <w:pStyle w:val="a7"/>
        <w:spacing w:before="0" w:after="0" w:line="360" w:lineRule="auto"/>
        <w:ind w:firstLine="709"/>
        <w:rPr>
          <w:sz w:val="28"/>
          <w:szCs w:val="28"/>
          <w:lang w:val="ru-RU" w:eastAsia="ru-RU"/>
        </w:rPr>
      </w:pPr>
      <w:r w:rsidRPr="00DE19C2">
        <w:rPr>
          <w:sz w:val="28"/>
          <w:szCs w:val="28"/>
          <w:lang w:val="ru-RU" w:eastAsia="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14:paraId="67C76654" w14:textId="6B35A724" w:rsidR="008E0188" w:rsidRPr="00DE19C2" w:rsidRDefault="008E0188" w:rsidP="009E1EB8">
      <w:pPr>
        <w:pStyle w:val="a7"/>
        <w:spacing w:before="0" w:after="0" w:line="360" w:lineRule="auto"/>
        <w:ind w:firstLine="709"/>
        <w:rPr>
          <w:sz w:val="28"/>
          <w:szCs w:val="28"/>
          <w:lang w:val="ru-RU" w:eastAsia="ru-RU"/>
        </w:rPr>
      </w:pPr>
      <w:r w:rsidRPr="00DE19C2">
        <w:rPr>
          <w:sz w:val="28"/>
          <w:szCs w:val="28"/>
          <w:lang w:val="ru-RU" w:eastAsia="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C4923">
        <w:rPr>
          <w:sz w:val="28"/>
          <w:szCs w:val="28"/>
          <w:lang w:val="ru-RU" w:eastAsia="ru-RU"/>
        </w:rPr>
        <w:t>Вершино-Тейского поссовета</w:t>
      </w:r>
      <w:r w:rsidR="003B73D3" w:rsidRPr="00DE19C2">
        <w:rPr>
          <w:sz w:val="28"/>
          <w:szCs w:val="28"/>
          <w:lang w:val="ru-RU" w:eastAsia="ru-RU"/>
        </w:rPr>
        <w:t xml:space="preserve"> </w:t>
      </w:r>
      <w:r w:rsidRPr="00DE19C2">
        <w:rPr>
          <w:sz w:val="28"/>
          <w:szCs w:val="28"/>
          <w:lang w:val="ru-RU" w:eastAsia="ru-RU"/>
        </w:rPr>
        <w:t>законодательства о градостроительной деятельности.</w:t>
      </w:r>
    </w:p>
    <w:p w14:paraId="67AD809A" w14:textId="69B43502" w:rsidR="008E0188" w:rsidRPr="00DE19C2" w:rsidRDefault="008E0188" w:rsidP="009E1EB8">
      <w:pPr>
        <w:pStyle w:val="a7"/>
        <w:spacing w:before="0" w:after="0" w:line="360" w:lineRule="auto"/>
        <w:ind w:firstLine="709"/>
        <w:rPr>
          <w:sz w:val="28"/>
          <w:szCs w:val="28"/>
          <w:lang w:val="ru-RU" w:eastAsia="ru-RU"/>
        </w:rPr>
      </w:pPr>
      <w:r w:rsidRPr="00DE19C2">
        <w:rPr>
          <w:sz w:val="28"/>
          <w:szCs w:val="28"/>
          <w:lang w:val="ru-RU" w:eastAsia="ru-RU"/>
        </w:rPr>
        <w:t xml:space="preserve">При отмене и (или) изменении действующих нормативных документов Российской Федерации и (или) </w:t>
      </w:r>
      <w:r w:rsidR="00F33B03" w:rsidRPr="00DE19C2">
        <w:rPr>
          <w:sz w:val="28"/>
          <w:szCs w:val="28"/>
          <w:lang w:val="ru-RU" w:eastAsia="ru-RU"/>
        </w:rPr>
        <w:t>Республики Хакасия</w:t>
      </w:r>
      <w:r w:rsidRPr="00DE19C2">
        <w:rPr>
          <w:sz w:val="28"/>
          <w:szCs w:val="28"/>
          <w:lang w:val="ru-RU" w:eastAsia="ru-RU"/>
        </w:rPr>
        <w:t xml:space="preserve">, в том числе тех, требования которых были учтены при подготовке настоящих МНГП </w:t>
      </w:r>
      <w:r w:rsidR="004C4923">
        <w:rPr>
          <w:sz w:val="28"/>
          <w:szCs w:val="28"/>
          <w:lang w:val="ru-RU"/>
        </w:rPr>
        <w:t>городского</w:t>
      </w:r>
      <w:r w:rsidR="003B73D3" w:rsidRPr="00DE19C2">
        <w:rPr>
          <w:sz w:val="28"/>
          <w:szCs w:val="28"/>
          <w:lang w:val="ru-RU"/>
        </w:rPr>
        <w:t xml:space="preserve"> поселения</w:t>
      </w:r>
      <w:r w:rsidRPr="00DE19C2">
        <w:rPr>
          <w:sz w:val="28"/>
          <w:szCs w:val="28"/>
          <w:lang w:val="ru-RU" w:eastAsia="ru-RU"/>
        </w:rPr>
        <w:t xml:space="preserve"> и на которые дается ссылка в настоящих МНГП </w:t>
      </w:r>
      <w:r w:rsidR="00281F45">
        <w:rPr>
          <w:sz w:val="28"/>
          <w:szCs w:val="28"/>
          <w:lang w:val="ru-RU" w:eastAsia="ru-RU"/>
        </w:rPr>
        <w:t>городского</w:t>
      </w:r>
      <w:r w:rsidR="003B73D3" w:rsidRPr="00DE19C2">
        <w:rPr>
          <w:sz w:val="28"/>
          <w:szCs w:val="28"/>
          <w:lang w:val="ru-RU" w:eastAsia="ru-RU"/>
        </w:rPr>
        <w:t xml:space="preserve"> поселения</w:t>
      </w:r>
      <w:r w:rsidRPr="00DE19C2">
        <w:rPr>
          <w:sz w:val="28"/>
          <w:szCs w:val="28"/>
          <w:lang w:val="ru-RU" w:eastAsia="ru-RU"/>
        </w:rPr>
        <w:t>, следует руководствоваться нормами, вводимыми взамен отмененных.</w:t>
      </w:r>
      <w:bookmarkEnd w:id="101"/>
      <w:bookmarkEnd w:id="102"/>
      <w:bookmarkEnd w:id="103"/>
      <w:bookmarkEnd w:id="104"/>
    </w:p>
    <w:p w14:paraId="062B76DB" w14:textId="2F63EA73" w:rsidR="008E0188" w:rsidRPr="00DE19C2" w:rsidRDefault="008E0188" w:rsidP="009E1EB8">
      <w:pPr>
        <w:pStyle w:val="a7"/>
        <w:spacing w:before="0" w:after="0" w:line="360" w:lineRule="auto"/>
        <w:ind w:firstLine="709"/>
        <w:rPr>
          <w:sz w:val="28"/>
          <w:szCs w:val="28"/>
          <w:lang w:val="ru-RU"/>
        </w:rPr>
      </w:pPr>
      <w:r w:rsidRPr="00DE19C2">
        <w:rPr>
          <w:sz w:val="28"/>
          <w:szCs w:val="28"/>
          <w:lang w:val="ru-RU"/>
        </w:rPr>
        <w:t xml:space="preserve">По вопросам, не рассмотренным в настоящих нормативах, следует руководствоваться РНГП </w:t>
      </w:r>
      <w:r w:rsidR="00F33B03" w:rsidRPr="00DE19C2">
        <w:rPr>
          <w:sz w:val="28"/>
          <w:szCs w:val="28"/>
          <w:lang w:val="ru-RU" w:eastAsia="ru-RU"/>
        </w:rPr>
        <w:t>Республики Хакасия</w:t>
      </w:r>
      <w:r w:rsidRPr="00DE19C2">
        <w:rPr>
          <w:sz w:val="28"/>
          <w:szCs w:val="28"/>
          <w:lang w:val="ru-RU"/>
        </w:rPr>
        <w:t xml:space="preserve">, а также законами и нормативно-техническими документами, действующими на территории Российской </w:t>
      </w:r>
      <w:r w:rsidRPr="00DE19C2">
        <w:rPr>
          <w:sz w:val="28"/>
          <w:szCs w:val="28"/>
          <w:lang w:val="ru-RU"/>
        </w:rPr>
        <w:lastRenderedPageBreak/>
        <w:t>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14:paraId="4C7B5A0B" w14:textId="77777777" w:rsidR="008E0188" w:rsidRPr="00DE19C2" w:rsidRDefault="008E0188" w:rsidP="009E1EB8">
      <w:pPr>
        <w:pStyle w:val="a7"/>
        <w:spacing w:before="0" w:after="0" w:line="360" w:lineRule="auto"/>
        <w:ind w:firstLine="709"/>
        <w:rPr>
          <w:sz w:val="28"/>
          <w:szCs w:val="28"/>
          <w:lang w:val="ru-RU"/>
        </w:rPr>
      </w:pPr>
      <w:r w:rsidRPr="00DE19C2">
        <w:rPr>
          <w:sz w:val="28"/>
          <w:szCs w:val="28"/>
          <w:lang w:val="ru-RU"/>
        </w:rPr>
        <w:t>Настоящие 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и внесение изменений которых начата до вступления в силу настоящих нормативов.</w:t>
      </w:r>
    </w:p>
    <w:p w14:paraId="333A3176" w14:textId="4A9C2C2C" w:rsidR="008E0188" w:rsidRPr="00DE19C2" w:rsidRDefault="008E0188" w:rsidP="009E1EB8">
      <w:pPr>
        <w:pStyle w:val="a7"/>
        <w:spacing w:before="0" w:after="0" w:line="360" w:lineRule="auto"/>
        <w:ind w:firstLine="709"/>
        <w:rPr>
          <w:sz w:val="28"/>
          <w:szCs w:val="28"/>
          <w:lang w:val="ru-RU"/>
        </w:rPr>
      </w:pPr>
      <w:r w:rsidRPr="00DE19C2">
        <w:rPr>
          <w:sz w:val="28"/>
          <w:szCs w:val="28"/>
          <w:lang w:val="ru-RU"/>
        </w:rPr>
        <w:t xml:space="preserve">Внесение изменений в местные нормативы градостроительного проектирования осуществляется в соответствии с Федеральным законодательством и законодательством </w:t>
      </w:r>
      <w:r w:rsidR="00F33B03" w:rsidRPr="00DE19C2">
        <w:rPr>
          <w:sz w:val="28"/>
          <w:szCs w:val="28"/>
          <w:lang w:val="ru-RU" w:eastAsia="ru-RU"/>
        </w:rPr>
        <w:t>Республики Хакасия</w:t>
      </w:r>
      <w:r w:rsidRPr="00DE19C2">
        <w:rPr>
          <w:sz w:val="28"/>
          <w:szCs w:val="28"/>
          <w:lang w:val="ru-RU"/>
        </w:rPr>
        <w:t xml:space="preserve">, а также с учетом муниципальных правовых актов </w:t>
      </w:r>
      <w:r w:rsidR="00281F45">
        <w:rPr>
          <w:sz w:val="28"/>
          <w:szCs w:val="28"/>
          <w:lang w:val="ru-RU"/>
        </w:rPr>
        <w:t>Вершино-Тейского поссовета</w:t>
      </w:r>
      <w:r w:rsidRPr="00DE19C2">
        <w:rPr>
          <w:sz w:val="28"/>
          <w:szCs w:val="28"/>
          <w:lang w:val="ru-RU"/>
        </w:rPr>
        <w:t xml:space="preserve">. </w:t>
      </w:r>
    </w:p>
    <w:p w14:paraId="58C062F9" w14:textId="75C27A33" w:rsidR="008E0188" w:rsidRPr="00812972" w:rsidRDefault="008E0188" w:rsidP="00812972">
      <w:pPr>
        <w:pStyle w:val="a7"/>
        <w:spacing w:before="0" w:after="0" w:line="360" w:lineRule="auto"/>
        <w:ind w:firstLine="709"/>
        <w:rPr>
          <w:sz w:val="28"/>
          <w:szCs w:val="28"/>
          <w:lang w:val="ru-RU"/>
        </w:rPr>
      </w:pPr>
      <w:r w:rsidRPr="00DE19C2">
        <w:rPr>
          <w:sz w:val="28"/>
          <w:szCs w:val="28"/>
          <w:lang w:val="ru-RU"/>
        </w:rPr>
        <w:t xml:space="preserve">По вопросам, не рассмотренным в настоящих нормативах, следует руководствоваться РНГП </w:t>
      </w:r>
      <w:r w:rsidR="00F33B03" w:rsidRPr="00DE19C2">
        <w:rPr>
          <w:sz w:val="28"/>
          <w:szCs w:val="28"/>
          <w:lang w:val="ru-RU" w:eastAsia="ru-RU"/>
        </w:rPr>
        <w:t>Республики Хакасия</w:t>
      </w:r>
      <w:r w:rsidRPr="00DE19C2">
        <w:rPr>
          <w:sz w:val="28"/>
          <w:szCs w:val="28"/>
          <w:lang w:val="ru-RU"/>
        </w:rPr>
        <w:t>.</w:t>
      </w:r>
    </w:p>
    <w:sectPr w:rsidR="008E0188" w:rsidRPr="00812972" w:rsidSect="00944834">
      <w:headerReference w:type="default" r:id="rId15"/>
      <w:footerReference w:type="default" r:id="rId16"/>
      <w:pgSz w:w="11906" w:h="16838" w:code="9"/>
      <w:pgMar w:top="1134" w:right="851" w:bottom="1134" w:left="1418"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D16F" w14:textId="77777777" w:rsidR="00BC6BB3" w:rsidRDefault="00BC6BB3">
      <w:r>
        <w:separator/>
      </w:r>
    </w:p>
    <w:p w14:paraId="77173EE7" w14:textId="77777777" w:rsidR="00BC6BB3" w:rsidRDefault="00BC6BB3"/>
  </w:endnote>
  <w:endnote w:type="continuationSeparator" w:id="0">
    <w:p w14:paraId="750ED6AA" w14:textId="77777777" w:rsidR="00BC6BB3" w:rsidRDefault="00BC6BB3">
      <w:r>
        <w:continuationSeparator/>
      </w:r>
    </w:p>
    <w:p w14:paraId="554E26CD" w14:textId="77777777" w:rsidR="00BC6BB3" w:rsidRDefault="00BC6BB3"/>
  </w:endnote>
  <w:endnote w:type="continuationNotice" w:id="1">
    <w:p w14:paraId="792221CC" w14:textId="77777777" w:rsidR="00BC6BB3" w:rsidRDefault="00BC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32EC" w14:textId="310D0EA9" w:rsidR="00A23D31" w:rsidRDefault="00A23D31">
    <w:pPr>
      <w:pStyle w:val="afff4"/>
      <w:jc w:val="right"/>
    </w:pPr>
    <w:r>
      <w:fldChar w:fldCharType="begin"/>
    </w:r>
    <w:r>
      <w:instrText>PAGE   \* MERGEFORMAT</w:instrText>
    </w:r>
    <w:r>
      <w:fldChar w:fldCharType="separate"/>
    </w:r>
    <w:r w:rsidR="008661C9" w:rsidRPr="008661C9">
      <w:rPr>
        <w:noProof/>
        <w:lang w:val="ru-RU"/>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2" w14:textId="6F44A2AF" w:rsidR="00A23D31" w:rsidRPr="007C4B51" w:rsidRDefault="00A23D31" w:rsidP="00BD28F2">
    <w:pPr>
      <w:pStyle w:val="afff4"/>
      <w:tabs>
        <w:tab w:val="clear" w:pos="9355"/>
        <w:tab w:val="left" w:pos="6463"/>
        <w:tab w:val="right" w:pos="9639"/>
        <w:tab w:val="right" w:pos="14714"/>
      </w:tabs>
      <w:ind w:right="-2"/>
      <w:jc w:val="right"/>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8661C9">
      <w:rPr>
        <w:noProof/>
        <w:lang w:val="en-US"/>
      </w:rPr>
      <w:t>15</w:t>
    </w:r>
    <w:r w:rsidRPr="007C4B51">
      <w:rPr>
        <w:lang w:val="en-US"/>
      </w:rPr>
      <w:fldChar w:fldCharType="end"/>
    </w:r>
  </w:p>
  <w:p w14:paraId="0AEA11E3" w14:textId="77562106" w:rsidR="00A23D31" w:rsidRDefault="00A23D31">
    <w:r>
      <w:rPr>
        <w:noProof/>
      </w:rPr>
      <mc:AlternateContent>
        <mc:Choice Requires="wpg">
          <w:drawing>
            <wp:anchor distT="0" distB="0" distL="114300" distR="114300" simplePos="0" relativeHeight="251659264" behindDoc="1" locked="0" layoutInCell="1" allowOverlap="1" wp14:anchorId="0AEA11E4" wp14:editId="12B2FB0F">
              <wp:simplePos x="0" y="0"/>
              <wp:positionH relativeFrom="column">
                <wp:posOffset>10160</wp:posOffset>
              </wp:positionH>
              <wp:positionV relativeFrom="paragraph">
                <wp:posOffset>6075680</wp:posOffset>
              </wp:positionV>
              <wp:extent cx="6347460" cy="307340"/>
              <wp:effectExtent l="15875" t="16510" r="18415" b="0"/>
              <wp:wrapNone/>
              <wp:docPr id="1"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2"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A23D31" w:rsidRPr="00FB1DBD" w:rsidRDefault="00A23D31" w:rsidP="00536835">
                            <w:pPr>
                              <w:ind w:left="-284" w:right="-261"/>
                              <w:rPr>
                                <w:color w:val="FFFFFF"/>
                              </w:rPr>
                            </w:pPr>
                          </w:p>
                        </w:txbxContent>
                      </wps:txbx>
                      <wps:bodyPr rot="0" vert="horz" wrap="square" lIns="91440" tIns="45720" rIns="91440" bIns="45720" anchor="t" anchorCtr="0" upright="1">
                        <a:noAutofit/>
                      </wps:bodyPr>
                    </wps:wsp>
                    <wps:wsp>
                      <wps:cNvPr id="1235271372"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" fillcolor="#0070c0" stroked="f">
                <v:textbox>
                  <w:txbxContent>
                    <w:p w14:paraId="0AEA11E5" w14:textId="77777777" w:rsidR="00A23D31" w:rsidRPr="00FB1DBD" w:rsidRDefault="00A23D31"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BE29" w14:textId="77777777" w:rsidR="00BC6BB3" w:rsidRDefault="00BC6BB3">
      <w:r>
        <w:separator/>
      </w:r>
    </w:p>
    <w:p w14:paraId="031225B5" w14:textId="77777777" w:rsidR="00BC6BB3" w:rsidRDefault="00BC6BB3"/>
  </w:footnote>
  <w:footnote w:type="continuationSeparator" w:id="0">
    <w:p w14:paraId="49C5F03F" w14:textId="77777777" w:rsidR="00BC6BB3" w:rsidRDefault="00BC6BB3">
      <w:r>
        <w:continuationSeparator/>
      </w:r>
    </w:p>
    <w:p w14:paraId="499E8D62" w14:textId="77777777" w:rsidR="00BC6BB3" w:rsidRDefault="00BC6BB3"/>
  </w:footnote>
  <w:footnote w:type="continuationNotice" w:id="1">
    <w:p w14:paraId="192139B1" w14:textId="77777777" w:rsidR="00BC6BB3" w:rsidRDefault="00BC6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A23D31" w:rsidRPr="007C4B51" w:rsidRDefault="00A23D31" w:rsidP="007C4B5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22F7AF4"/>
    <w:multiLevelType w:val="hybridMultilevel"/>
    <w:tmpl w:val="57B635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7D1EE9"/>
    <w:multiLevelType w:val="hybridMultilevel"/>
    <w:tmpl w:val="70B67CD0"/>
    <w:lvl w:ilvl="0" w:tplc="D0F27DFC">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37442B7"/>
    <w:multiLevelType w:val="hybridMultilevel"/>
    <w:tmpl w:val="52F29F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6EA1F3B"/>
    <w:multiLevelType w:val="hybridMultilevel"/>
    <w:tmpl w:val="B6660294"/>
    <w:lvl w:ilvl="0" w:tplc="663EAED2">
      <w:start w:val="1"/>
      <w:numFmt w:val="decimal"/>
      <w:lvlText w:val="%1."/>
      <w:lvlJc w:val="left"/>
      <w:pPr>
        <w:ind w:left="851" w:hanging="142"/>
      </w:pPr>
      <w:rPr>
        <w:rFonts w:hint="default"/>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DB42BE"/>
    <w:multiLevelType w:val="hybridMultilevel"/>
    <w:tmpl w:val="E182FAFC"/>
    <w:lvl w:ilvl="0" w:tplc="39D27B90">
      <w:start w:val="1"/>
      <w:numFmt w:val="decimal"/>
      <w:lvlText w:val="%1."/>
      <w:lvlJc w:val="left"/>
      <w:pPr>
        <w:ind w:left="851" w:hanging="142"/>
      </w:pPr>
      <w:rPr>
        <w:rFonts w:hint="default"/>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4A49DD"/>
    <w:multiLevelType w:val="hybridMultilevel"/>
    <w:tmpl w:val="B576F9E0"/>
    <w:lvl w:ilvl="0" w:tplc="99B646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1A6A0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92142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029AC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ECB48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AA258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8E837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72351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8FBB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15:restartNumberingAfterBreak="0">
    <w:nsid w:val="3D1331BD"/>
    <w:multiLevelType w:val="hybridMultilevel"/>
    <w:tmpl w:val="BD364F06"/>
    <w:lvl w:ilvl="0" w:tplc="09DEDC1E">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911A42"/>
    <w:multiLevelType w:val="multilevel"/>
    <w:tmpl w:val="DE4EFB1C"/>
    <w:lvl w:ilvl="0">
      <w:start w:val="1"/>
      <w:numFmt w:val="decimal"/>
      <w:pStyle w:val="12"/>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69A0829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0677B35"/>
    <w:multiLevelType w:val="hybridMultilevel"/>
    <w:tmpl w:val="05BEB23C"/>
    <w:lvl w:ilvl="0" w:tplc="3DD46AC2">
      <w:start w:val="1"/>
      <w:numFmt w:val="decimal"/>
      <w:lvlText w:val="%1."/>
      <w:lvlJc w:val="left"/>
      <w:pPr>
        <w:ind w:left="851" w:hanging="142"/>
      </w:pPr>
      <w:rPr>
        <w:rFonts w:hint="default"/>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AB2661"/>
    <w:multiLevelType w:val="hybridMultilevel"/>
    <w:tmpl w:val="BD364F06"/>
    <w:lvl w:ilvl="0" w:tplc="09DEDC1E">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9803D6"/>
    <w:multiLevelType w:val="hybridMultilevel"/>
    <w:tmpl w:val="30B87CF6"/>
    <w:lvl w:ilvl="0" w:tplc="7B0AC784">
      <w:start w:val="1"/>
      <w:numFmt w:val="decimal"/>
      <w:lvlText w:val="%1."/>
      <w:lvlJc w:val="left"/>
      <w:pPr>
        <w:ind w:left="851" w:hanging="142"/>
      </w:pPr>
      <w:rPr>
        <w:rFonts w:hint="default"/>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C374EA"/>
    <w:multiLevelType w:val="hybridMultilevel"/>
    <w:tmpl w:val="1BE0DA6A"/>
    <w:lvl w:ilvl="0" w:tplc="DC3A1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0E3C21"/>
    <w:multiLevelType w:val="hybridMultilevel"/>
    <w:tmpl w:val="3F529AB4"/>
    <w:lvl w:ilvl="0" w:tplc="8F46E0A6">
      <w:start w:val="1"/>
      <w:numFmt w:val="decimal"/>
      <w:lvlText w:val="%1."/>
      <w:lvlJc w:val="left"/>
      <w:pPr>
        <w:ind w:left="851" w:hanging="142"/>
      </w:pPr>
      <w:rPr>
        <w:rFonts w:hint="default"/>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4B43098F"/>
    <w:multiLevelType w:val="hybridMultilevel"/>
    <w:tmpl w:val="BD364F06"/>
    <w:lvl w:ilvl="0" w:tplc="09DEDC1E">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662AB7"/>
    <w:multiLevelType w:val="hybridMultilevel"/>
    <w:tmpl w:val="DE782E30"/>
    <w:lvl w:ilvl="0" w:tplc="3EF48F46">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6D7353B"/>
    <w:multiLevelType w:val="hybridMultilevel"/>
    <w:tmpl w:val="70B67CD0"/>
    <w:lvl w:ilvl="0" w:tplc="D0F27DFC">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8" w15:restartNumberingAfterBreak="0">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4C79F8"/>
    <w:multiLevelType w:val="hybridMultilevel"/>
    <w:tmpl w:val="DE782E30"/>
    <w:lvl w:ilvl="0" w:tplc="3EF48F46">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15:restartNumberingAfterBreak="0">
    <w:nsid w:val="729057BF"/>
    <w:multiLevelType w:val="hybridMultilevel"/>
    <w:tmpl w:val="70B67CD0"/>
    <w:lvl w:ilvl="0" w:tplc="D0F27DFC">
      <w:start w:val="1"/>
      <w:numFmt w:val="decimal"/>
      <w:lvlText w:val="%1."/>
      <w:lvlJc w:val="left"/>
      <w:pPr>
        <w:ind w:left="851" w:hanging="142"/>
      </w:pPr>
      <w:rPr>
        <w:rFonts w:hint="default"/>
        <w:sz w:val="18"/>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9D4DFE"/>
    <w:multiLevelType w:val="hybridMultilevel"/>
    <w:tmpl w:val="1416097E"/>
    <w:lvl w:ilvl="0" w:tplc="55647248">
      <w:start w:val="7"/>
      <w:numFmt w:val="bullet"/>
      <w:lvlText w:val="-"/>
      <w:lvlJc w:val="left"/>
      <w:pPr>
        <w:ind w:left="1470" w:hanging="360"/>
      </w:pPr>
      <w:rPr>
        <w:rFonts w:ascii="Times New Roman" w:eastAsia="Times New Roman" w:hAnsi="Times New Roman" w:cs="Times New Roman" w:hint="default"/>
      </w:rPr>
    </w:lvl>
    <w:lvl w:ilvl="1" w:tplc="AD2AD128" w:tentative="1">
      <w:start w:val="1"/>
      <w:numFmt w:val="bullet"/>
      <w:lvlText w:val="o"/>
      <w:lvlJc w:val="left"/>
      <w:pPr>
        <w:ind w:left="2190" w:hanging="360"/>
      </w:pPr>
      <w:rPr>
        <w:rFonts w:ascii="Courier New" w:hAnsi="Courier New" w:cs="Courier New" w:hint="default"/>
      </w:rPr>
    </w:lvl>
    <w:lvl w:ilvl="2" w:tplc="66067DDE" w:tentative="1">
      <w:start w:val="1"/>
      <w:numFmt w:val="bullet"/>
      <w:lvlText w:val=""/>
      <w:lvlJc w:val="left"/>
      <w:pPr>
        <w:ind w:left="2910" w:hanging="360"/>
      </w:pPr>
      <w:rPr>
        <w:rFonts w:ascii="Wingdings" w:hAnsi="Wingdings" w:hint="default"/>
      </w:rPr>
    </w:lvl>
    <w:lvl w:ilvl="3" w:tplc="09B007F6" w:tentative="1">
      <w:start w:val="1"/>
      <w:numFmt w:val="bullet"/>
      <w:lvlText w:val=""/>
      <w:lvlJc w:val="left"/>
      <w:pPr>
        <w:ind w:left="3630" w:hanging="360"/>
      </w:pPr>
      <w:rPr>
        <w:rFonts w:ascii="Symbol" w:hAnsi="Symbol" w:hint="default"/>
      </w:rPr>
    </w:lvl>
    <w:lvl w:ilvl="4" w:tplc="A1D8632E" w:tentative="1">
      <w:start w:val="1"/>
      <w:numFmt w:val="bullet"/>
      <w:lvlText w:val="o"/>
      <w:lvlJc w:val="left"/>
      <w:pPr>
        <w:ind w:left="4350" w:hanging="360"/>
      </w:pPr>
      <w:rPr>
        <w:rFonts w:ascii="Courier New" w:hAnsi="Courier New" w:cs="Courier New" w:hint="default"/>
      </w:rPr>
    </w:lvl>
    <w:lvl w:ilvl="5" w:tplc="4D08C478" w:tentative="1">
      <w:start w:val="1"/>
      <w:numFmt w:val="bullet"/>
      <w:lvlText w:val=""/>
      <w:lvlJc w:val="left"/>
      <w:pPr>
        <w:ind w:left="5070" w:hanging="360"/>
      </w:pPr>
      <w:rPr>
        <w:rFonts w:ascii="Wingdings" w:hAnsi="Wingdings" w:hint="default"/>
      </w:rPr>
    </w:lvl>
    <w:lvl w:ilvl="6" w:tplc="EA486E86" w:tentative="1">
      <w:start w:val="1"/>
      <w:numFmt w:val="bullet"/>
      <w:lvlText w:val=""/>
      <w:lvlJc w:val="left"/>
      <w:pPr>
        <w:ind w:left="5790" w:hanging="360"/>
      </w:pPr>
      <w:rPr>
        <w:rFonts w:ascii="Symbol" w:hAnsi="Symbol" w:hint="default"/>
      </w:rPr>
    </w:lvl>
    <w:lvl w:ilvl="7" w:tplc="623648FE" w:tentative="1">
      <w:start w:val="1"/>
      <w:numFmt w:val="bullet"/>
      <w:lvlText w:val="o"/>
      <w:lvlJc w:val="left"/>
      <w:pPr>
        <w:ind w:left="6510" w:hanging="360"/>
      </w:pPr>
      <w:rPr>
        <w:rFonts w:ascii="Courier New" w:hAnsi="Courier New" w:cs="Courier New" w:hint="default"/>
      </w:rPr>
    </w:lvl>
    <w:lvl w:ilvl="8" w:tplc="9F843540" w:tentative="1">
      <w:start w:val="1"/>
      <w:numFmt w:val="bullet"/>
      <w:lvlText w:val=""/>
      <w:lvlJc w:val="left"/>
      <w:pPr>
        <w:ind w:left="7230" w:hanging="360"/>
      </w:pPr>
      <w:rPr>
        <w:rFonts w:ascii="Wingdings" w:hAnsi="Wingdings" w:hint="default"/>
      </w:rPr>
    </w:lvl>
  </w:abstractNum>
  <w:abstractNum w:abstractNumId="43" w15:restartNumberingAfterBreak="0">
    <w:nsid w:val="7B6C3058"/>
    <w:multiLevelType w:val="hybridMultilevel"/>
    <w:tmpl w:val="C8EEDBCC"/>
    <w:lvl w:ilvl="0" w:tplc="C2A6F2BA">
      <w:start w:val="1"/>
      <w:numFmt w:val="decimal"/>
      <w:lvlText w:val="%1."/>
      <w:lvlJc w:val="left"/>
      <w:pPr>
        <w:ind w:left="851" w:hanging="142"/>
      </w:pPr>
      <w:rPr>
        <w:rFonts w:hint="default"/>
        <w:sz w:val="28"/>
        <w:szCs w:val="28"/>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2"/>
  </w:num>
  <w:num w:numId="3">
    <w:abstractNumId w:val="17"/>
  </w:num>
  <w:num w:numId="4">
    <w:abstractNumId w:val="33"/>
  </w:num>
  <w:num w:numId="5">
    <w:abstractNumId w:val="40"/>
  </w:num>
  <w:num w:numId="6">
    <w:abstractNumId w:val="38"/>
  </w:num>
  <w:num w:numId="7">
    <w:abstractNumId w:val="3"/>
  </w:num>
  <w:num w:numId="8">
    <w:abstractNumId w:val="7"/>
  </w:num>
  <w:num w:numId="9">
    <w:abstractNumId w:val="30"/>
  </w:num>
  <w:num w:numId="10">
    <w:abstractNumId w:val="26"/>
  </w:num>
  <w:num w:numId="11">
    <w:abstractNumId w:val="10"/>
  </w:num>
  <w:num w:numId="12">
    <w:abstractNumId w:val="5"/>
  </w:num>
  <w:num w:numId="13">
    <w:abstractNumId w:val="36"/>
  </w:num>
  <w:num w:numId="14">
    <w:abstractNumId w:val="28"/>
  </w:num>
  <w:num w:numId="15">
    <w:abstractNumId w:val="35"/>
  </w:num>
  <w:num w:numId="16">
    <w:abstractNumId w:val="18"/>
  </w:num>
  <w:num w:numId="17">
    <w:abstractNumId w:val="9"/>
  </w:num>
  <w:num w:numId="18">
    <w:abstractNumId w:val="32"/>
  </w:num>
  <w:num w:numId="19">
    <w:abstractNumId w:val="23"/>
  </w:num>
  <w:num w:numId="20">
    <w:abstractNumId w:val="34"/>
  </w:num>
  <w:num w:numId="21">
    <w:abstractNumId w:val="31"/>
  </w:num>
  <w:num w:numId="22">
    <w:abstractNumId w:val="14"/>
  </w:num>
  <w:num w:numId="23">
    <w:abstractNumId w:val="4"/>
  </w:num>
  <w:num w:numId="24">
    <w:abstractNumId w:val="8"/>
  </w:num>
  <w:num w:numId="25">
    <w:abstractNumId w:val="37"/>
  </w:num>
  <w:num w:numId="26">
    <w:abstractNumId w:val="11"/>
  </w:num>
  <w:num w:numId="27">
    <w:abstractNumId w:val="21"/>
  </w:num>
  <w:num w:numId="28">
    <w:abstractNumId w:val="42"/>
  </w:num>
  <w:num w:numId="29">
    <w:abstractNumId w:val="25"/>
  </w:num>
  <w:num w:numId="30">
    <w:abstractNumId w:val="22"/>
  </w:num>
  <w:num w:numId="31">
    <w:abstractNumId w:val="24"/>
  </w:num>
  <w:num w:numId="32">
    <w:abstractNumId w:val="19"/>
  </w:num>
  <w:num w:numId="33">
    <w:abstractNumId w:val="29"/>
  </w:num>
  <w:num w:numId="34">
    <w:abstractNumId w:val="6"/>
  </w:num>
  <w:num w:numId="35">
    <w:abstractNumId w:val="41"/>
  </w:num>
  <w:num w:numId="36">
    <w:abstractNumId w:val="43"/>
  </w:num>
  <w:num w:numId="37">
    <w:abstractNumId w:val="27"/>
  </w:num>
  <w:num w:numId="38">
    <w:abstractNumId w:val="13"/>
  </w:num>
  <w:num w:numId="39">
    <w:abstractNumId w:val="16"/>
  </w:num>
  <w:num w:numId="40">
    <w:abstractNumId w:val="39"/>
  </w:num>
  <w:num w:numId="41">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FD"/>
    <w:rsid w:val="00000B95"/>
    <w:rsid w:val="000010AE"/>
    <w:rsid w:val="00001341"/>
    <w:rsid w:val="000018BE"/>
    <w:rsid w:val="00002770"/>
    <w:rsid w:val="00002B8B"/>
    <w:rsid w:val="00002BD7"/>
    <w:rsid w:val="0000393F"/>
    <w:rsid w:val="00003A31"/>
    <w:rsid w:val="00003CDE"/>
    <w:rsid w:val="000040B7"/>
    <w:rsid w:val="000040F3"/>
    <w:rsid w:val="0000443A"/>
    <w:rsid w:val="000045EA"/>
    <w:rsid w:val="00004611"/>
    <w:rsid w:val="00004A3E"/>
    <w:rsid w:val="00005491"/>
    <w:rsid w:val="000056ED"/>
    <w:rsid w:val="00005B47"/>
    <w:rsid w:val="00005C13"/>
    <w:rsid w:val="00005C1C"/>
    <w:rsid w:val="0000632C"/>
    <w:rsid w:val="000067E6"/>
    <w:rsid w:val="00006A88"/>
    <w:rsid w:val="00006F9F"/>
    <w:rsid w:val="0000768F"/>
    <w:rsid w:val="00010C59"/>
    <w:rsid w:val="00010DE7"/>
    <w:rsid w:val="00011641"/>
    <w:rsid w:val="000117BD"/>
    <w:rsid w:val="00011D7A"/>
    <w:rsid w:val="00011E4E"/>
    <w:rsid w:val="00012895"/>
    <w:rsid w:val="00013853"/>
    <w:rsid w:val="00013FE6"/>
    <w:rsid w:val="0001432F"/>
    <w:rsid w:val="0001434D"/>
    <w:rsid w:val="000143F3"/>
    <w:rsid w:val="000144AA"/>
    <w:rsid w:val="00014FB6"/>
    <w:rsid w:val="00015392"/>
    <w:rsid w:val="000156B1"/>
    <w:rsid w:val="00015B07"/>
    <w:rsid w:val="00016379"/>
    <w:rsid w:val="0001687C"/>
    <w:rsid w:val="00016973"/>
    <w:rsid w:val="00016B7B"/>
    <w:rsid w:val="0001750F"/>
    <w:rsid w:val="000201BA"/>
    <w:rsid w:val="00020246"/>
    <w:rsid w:val="000207C9"/>
    <w:rsid w:val="00020C25"/>
    <w:rsid w:val="00020EF9"/>
    <w:rsid w:val="000213E9"/>
    <w:rsid w:val="0002165B"/>
    <w:rsid w:val="00021FF1"/>
    <w:rsid w:val="00023178"/>
    <w:rsid w:val="00023E19"/>
    <w:rsid w:val="00024084"/>
    <w:rsid w:val="0002494F"/>
    <w:rsid w:val="0002496F"/>
    <w:rsid w:val="00025AB2"/>
    <w:rsid w:val="00025F09"/>
    <w:rsid w:val="00026791"/>
    <w:rsid w:val="000279A7"/>
    <w:rsid w:val="00027A8A"/>
    <w:rsid w:val="000304CB"/>
    <w:rsid w:val="00030773"/>
    <w:rsid w:val="000312EE"/>
    <w:rsid w:val="0003160B"/>
    <w:rsid w:val="00031DA7"/>
    <w:rsid w:val="00032074"/>
    <w:rsid w:val="0003212F"/>
    <w:rsid w:val="0003293E"/>
    <w:rsid w:val="000330E8"/>
    <w:rsid w:val="000334A6"/>
    <w:rsid w:val="00033894"/>
    <w:rsid w:val="0003453B"/>
    <w:rsid w:val="000345A4"/>
    <w:rsid w:val="00034740"/>
    <w:rsid w:val="00034973"/>
    <w:rsid w:val="00034A76"/>
    <w:rsid w:val="000356E1"/>
    <w:rsid w:val="00035BEE"/>
    <w:rsid w:val="00035CC6"/>
    <w:rsid w:val="00036226"/>
    <w:rsid w:val="000362F7"/>
    <w:rsid w:val="00036D87"/>
    <w:rsid w:val="000372BB"/>
    <w:rsid w:val="000372E1"/>
    <w:rsid w:val="00037327"/>
    <w:rsid w:val="00040080"/>
    <w:rsid w:val="00040347"/>
    <w:rsid w:val="00040940"/>
    <w:rsid w:val="00040966"/>
    <w:rsid w:val="00041119"/>
    <w:rsid w:val="00041626"/>
    <w:rsid w:val="0004379B"/>
    <w:rsid w:val="000439B9"/>
    <w:rsid w:val="00043A6B"/>
    <w:rsid w:val="00043A9B"/>
    <w:rsid w:val="00043C26"/>
    <w:rsid w:val="00044487"/>
    <w:rsid w:val="00044916"/>
    <w:rsid w:val="00044C21"/>
    <w:rsid w:val="00044DE5"/>
    <w:rsid w:val="000451F5"/>
    <w:rsid w:val="00045A7D"/>
    <w:rsid w:val="00045B7A"/>
    <w:rsid w:val="000461AE"/>
    <w:rsid w:val="000461CE"/>
    <w:rsid w:val="00046487"/>
    <w:rsid w:val="00047212"/>
    <w:rsid w:val="0004737F"/>
    <w:rsid w:val="000474CE"/>
    <w:rsid w:val="000479ED"/>
    <w:rsid w:val="0005030D"/>
    <w:rsid w:val="00050563"/>
    <w:rsid w:val="00050634"/>
    <w:rsid w:val="000508E2"/>
    <w:rsid w:val="00051087"/>
    <w:rsid w:val="000510D8"/>
    <w:rsid w:val="0005196D"/>
    <w:rsid w:val="00051A0F"/>
    <w:rsid w:val="00051B81"/>
    <w:rsid w:val="00051CBD"/>
    <w:rsid w:val="00052277"/>
    <w:rsid w:val="00052543"/>
    <w:rsid w:val="000526E6"/>
    <w:rsid w:val="00052F67"/>
    <w:rsid w:val="00052F8B"/>
    <w:rsid w:val="000536B2"/>
    <w:rsid w:val="0005372E"/>
    <w:rsid w:val="00053E52"/>
    <w:rsid w:val="000546DE"/>
    <w:rsid w:val="00054896"/>
    <w:rsid w:val="00054C84"/>
    <w:rsid w:val="00055058"/>
    <w:rsid w:val="00055D27"/>
    <w:rsid w:val="00055F31"/>
    <w:rsid w:val="00055F49"/>
    <w:rsid w:val="0005695E"/>
    <w:rsid w:val="000569B7"/>
    <w:rsid w:val="00057012"/>
    <w:rsid w:val="000574D5"/>
    <w:rsid w:val="000578F7"/>
    <w:rsid w:val="00057934"/>
    <w:rsid w:val="000608AA"/>
    <w:rsid w:val="00060D76"/>
    <w:rsid w:val="0006100E"/>
    <w:rsid w:val="00061BB2"/>
    <w:rsid w:val="00063279"/>
    <w:rsid w:val="00064101"/>
    <w:rsid w:val="00064479"/>
    <w:rsid w:val="00064D1C"/>
    <w:rsid w:val="000654E1"/>
    <w:rsid w:val="00065B57"/>
    <w:rsid w:val="00065CBF"/>
    <w:rsid w:val="00065E37"/>
    <w:rsid w:val="000667F3"/>
    <w:rsid w:val="00067156"/>
    <w:rsid w:val="00067DA2"/>
    <w:rsid w:val="00067EFF"/>
    <w:rsid w:val="000703A5"/>
    <w:rsid w:val="00070B0B"/>
    <w:rsid w:val="00070E04"/>
    <w:rsid w:val="000710CB"/>
    <w:rsid w:val="00071331"/>
    <w:rsid w:val="000728E1"/>
    <w:rsid w:val="00072C9A"/>
    <w:rsid w:val="00072E3A"/>
    <w:rsid w:val="000731B2"/>
    <w:rsid w:val="00075BBF"/>
    <w:rsid w:val="00075CE3"/>
    <w:rsid w:val="00075D31"/>
    <w:rsid w:val="00076427"/>
    <w:rsid w:val="00076595"/>
    <w:rsid w:val="000767A0"/>
    <w:rsid w:val="00076A98"/>
    <w:rsid w:val="00076E81"/>
    <w:rsid w:val="00077050"/>
    <w:rsid w:val="000774F4"/>
    <w:rsid w:val="0007797C"/>
    <w:rsid w:val="00080583"/>
    <w:rsid w:val="0008115C"/>
    <w:rsid w:val="0008141E"/>
    <w:rsid w:val="000816E0"/>
    <w:rsid w:val="00081C20"/>
    <w:rsid w:val="00082020"/>
    <w:rsid w:val="000823EC"/>
    <w:rsid w:val="000824B1"/>
    <w:rsid w:val="00082742"/>
    <w:rsid w:val="00082BD8"/>
    <w:rsid w:val="0008395B"/>
    <w:rsid w:val="0008407E"/>
    <w:rsid w:val="000843B5"/>
    <w:rsid w:val="000848F3"/>
    <w:rsid w:val="00084F4B"/>
    <w:rsid w:val="000853F0"/>
    <w:rsid w:val="000855E9"/>
    <w:rsid w:val="000865D4"/>
    <w:rsid w:val="00086ADA"/>
    <w:rsid w:val="000875EE"/>
    <w:rsid w:val="00087C77"/>
    <w:rsid w:val="00090782"/>
    <w:rsid w:val="00090A3E"/>
    <w:rsid w:val="000910F4"/>
    <w:rsid w:val="000910FB"/>
    <w:rsid w:val="0009116A"/>
    <w:rsid w:val="0009141B"/>
    <w:rsid w:val="00091725"/>
    <w:rsid w:val="00091A0E"/>
    <w:rsid w:val="00092256"/>
    <w:rsid w:val="000926D9"/>
    <w:rsid w:val="00092891"/>
    <w:rsid w:val="00092954"/>
    <w:rsid w:val="00092AB3"/>
    <w:rsid w:val="00092EE8"/>
    <w:rsid w:val="000931BB"/>
    <w:rsid w:val="00093739"/>
    <w:rsid w:val="00093B8B"/>
    <w:rsid w:val="000942E0"/>
    <w:rsid w:val="00094A35"/>
    <w:rsid w:val="00094FD9"/>
    <w:rsid w:val="0009517F"/>
    <w:rsid w:val="000952D8"/>
    <w:rsid w:val="00095800"/>
    <w:rsid w:val="00095904"/>
    <w:rsid w:val="00095FA0"/>
    <w:rsid w:val="000961F7"/>
    <w:rsid w:val="00096368"/>
    <w:rsid w:val="000966B6"/>
    <w:rsid w:val="00096857"/>
    <w:rsid w:val="00096CB7"/>
    <w:rsid w:val="000978DE"/>
    <w:rsid w:val="00097D36"/>
    <w:rsid w:val="000A026F"/>
    <w:rsid w:val="000A0511"/>
    <w:rsid w:val="000A0545"/>
    <w:rsid w:val="000A08C6"/>
    <w:rsid w:val="000A0A53"/>
    <w:rsid w:val="000A0B0A"/>
    <w:rsid w:val="000A0DA2"/>
    <w:rsid w:val="000A0E61"/>
    <w:rsid w:val="000A0F8C"/>
    <w:rsid w:val="000A11CC"/>
    <w:rsid w:val="000A1B3A"/>
    <w:rsid w:val="000A237F"/>
    <w:rsid w:val="000A255C"/>
    <w:rsid w:val="000A2589"/>
    <w:rsid w:val="000A2873"/>
    <w:rsid w:val="000A2BC2"/>
    <w:rsid w:val="000A301A"/>
    <w:rsid w:val="000A389E"/>
    <w:rsid w:val="000A39C6"/>
    <w:rsid w:val="000A3B37"/>
    <w:rsid w:val="000A4221"/>
    <w:rsid w:val="000A42BC"/>
    <w:rsid w:val="000A4641"/>
    <w:rsid w:val="000A46CD"/>
    <w:rsid w:val="000A52A4"/>
    <w:rsid w:val="000A5CA9"/>
    <w:rsid w:val="000A6A86"/>
    <w:rsid w:val="000A76D3"/>
    <w:rsid w:val="000B02D4"/>
    <w:rsid w:val="000B04B5"/>
    <w:rsid w:val="000B0A3C"/>
    <w:rsid w:val="000B0AE0"/>
    <w:rsid w:val="000B0EC1"/>
    <w:rsid w:val="000B0EED"/>
    <w:rsid w:val="000B1F5B"/>
    <w:rsid w:val="000B1FEE"/>
    <w:rsid w:val="000B2E64"/>
    <w:rsid w:val="000B30E9"/>
    <w:rsid w:val="000B3335"/>
    <w:rsid w:val="000B3625"/>
    <w:rsid w:val="000B39E5"/>
    <w:rsid w:val="000B402C"/>
    <w:rsid w:val="000B479A"/>
    <w:rsid w:val="000B47E6"/>
    <w:rsid w:val="000B490F"/>
    <w:rsid w:val="000B4BA8"/>
    <w:rsid w:val="000B5BD4"/>
    <w:rsid w:val="000B5FA8"/>
    <w:rsid w:val="000B60B9"/>
    <w:rsid w:val="000B654C"/>
    <w:rsid w:val="000B67F4"/>
    <w:rsid w:val="000B68B8"/>
    <w:rsid w:val="000B6C22"/>
    <w:rsid w:val="000B7434"/>
    <w:rsid w:val="000B7460"/>
    <w:rsid w:val="000B78D6"/>
    <w:rsid w:val="000B7950"/>
    <w:rsid w:val="000B7A05"/>
    <w:rsid w:val="000B7C19"/>
    <w:rsid w:val="000C013C"/>
    <w:rsid w:val="000C02A7"/>
    <w:rsid w:val="000C0655"/>
    <w:rsid w:val="000C0874"/>
    <w:rsid w:val="000C0C48"/>
    <w:rsid w:val="000C15C7"/>
    <w:rsid w:val="000C176C"/>
    <w:rsid w:val="000C19BD"/>
    <w:rsid w:val="000C1BBD"/>
    <w:rsid w:val="000C1D44"/>
    <w:rsid w:val="000C203B"/>
    <w:rsid w:val="000C2540"/>
    <w:rsid w:val="000C2D77"/>
    <w:rsid w:val="000C31E6"/>
    <w:rsid w:val="000C37EC"/>
    <w:rsid w:val="000C408A"/>
    <w:rsid w:val="000C4210"/>
    <w:rsid w:val="000C42B7"/>
    <w:rsid w:val="000C42CE"/>
    <w:rsid w:val="000C45A9"/>
    <w:rsid w:val="000C5A59"/>
    <w:rsid w:val="000C5E55"/>
    <w:rsid w:val="000C6027"/>
    <w:rsid w:val="000C6394"/>
    <w:rsid w:val="000C68E8"/>
    <w:rsid w:val="000C695C"/>
    <w:rsid w:val="000C6A61"/>
    <w:rsid w:val="000C6AD1"/>
    <w:rsid w:val="000C6BB4"/>
    <w:rsid w:val="000C70E1"/>
    <w:rsid w:val="000C7483"/>
    <w:rsid w:val="000C75FF"/>
    <w:rsid w:val="000C79FC"/>
    <w:rsid w:val="000C7E1A"/>
    <w:rsid w:val="000D00B5"/>
    <w:rsid w:val="000D0306"/>
    <w:rsid w:val="000D0FE2"/>
    <w:rsid w:val="000D106E"/>
    <w:rsid w:val="000D117F"/>
    <w:rsid w:val="000D11A5"/>
    <w:rsid w:val="000D13A6"/>
    <w:rsid w:val="000D1C87"/>
    <w:rsid w:val="000D1DB0"/>
    <w:rsid w:val="000D2030"/>
    <w:rsid w:val="000D2167"/>
    <w:rsid w:val="000D2972"/>
    <w:rsid w:val="000D2A11"/>
    <w:rsid w:val="000D2D39"/>
    <w:rsid w:val="000D3016"/>
    <w:rsid w:val="000D3DB1"/>
    <w:rsid w:val="000D3F88"/>
    <w:rsid w:val="000D4238"/>
    <w:rsid w:val="000D439E"/>
    <w:rsid w:val="000D4591"/>
    <w:rsid w:val="000D45C0"/>
    <w:rsid w:val="000D4BB1"/>
    <w:rsid w:val="000D4D9F"/>
    <w:rsid w:val="000D4F60"/>
    <w:rsid w:val="000D517B"/>
    <w:rsid w:val="000D55E2"/>
    <w:rsid w:val="000D5879"/>
    <w:rsid w:val="000D606B"/>
    <w:rsid w:val="000D662F"/>
    <w:rsid w:val="000D78B5"/>
    <w:rsid w:val="000D7B0E"/>
    <w:rsid w:val="000D7B76"/>
    <w:rsid w:val="000E0C3E"/>
    <w:rsid w:val="000E1733"/>
    <w:rsid w:val="000E1B31"/>
    <w:rsid w:val="000E28E2"/>
    <w:rsid w:val="000E2928"/>
    <w:rsid w:val="000E2B22"/>
    <w:rsid w:val="000E2D79"/>
    <w:rsid w:val="000E3293"/>
    <w:rsid w:val="000E340A"/>
    <w:rsid w:val="000E3B3B"/>
    <w:rsid w:val="000E40DC"/>
    <w:rsid w:val="000E451D"/>
    <w:rsid w:val="000E46E4"/>
    <w:rsid w:val="000E4E68"/>
    <w:rsid w:val="000E55F8"/>
    <w:rsid w:val="000E570F"/>
    <w:rsid w:val="000E62CA"/>
    <w:rsid w:val="000E6683"/>
    <w:rsid w:val="000E6761"/>
    <w:rsid w:val="000E67C6"/>
    <w:rsid w:val="000E6824"/>
    <w:rsid w:val="000E6ABC"/>
    <w:rsid w:val="000E6F8E"/>
    <w:rsid w:val="000E7405"/>
    <w:rsid w:val="000E77C5"/>
    <w:rsid w:val="000F0448"/>
    <w:rsid w:val="000F07C4"/>
    <w:rsid w:val="000F0FF3"/>
    <w:rsid w:val="000F10B0"/>
    <w:rsid w:val="000F17CD"/>
    <w:rsid w:val="000F1FD5"/>
    <w:rsid w:val="000F22E6"/>
    <w:rsid w:val="000F24F6"/>
    <w:rsid w:val="000F2D92"/>
    <w:rsid w:val="000F3515"/>
    <w:rsid w:val="000F3C1D"/>
    <w:rsid w:val="000F3EAE"/>
    <w:rsid w:val="000F4533"/>
    <w:rsid w:val="000F48F1"/>
    <w:rsid w:val="000F50E5"/>
    <w:rsid w:val="000F561A"/>
    <w:rsid w:val="000F58B1"/>
    <w:rsid w:val="000F5E08"/>
    <w:rsid w:val="000F708E"/>
    <w:rsid w:val="000F7886"/>
    <w:rsid w:val="000F7D58"/>
    <w:rsid w:val="00100B95"/>
    <w:rsid w:val="00101755"/>
    <w:rsid w:val="0010248D"/>
    <w:rsid w:val="00102B48"/>
    <w:rsid w:val="00102C55"/>
    <w:rsid w:val="00102CF2"/>
    <w:rsid w:val="00102E32"/>
    <w:rsid w:val="00102E3E"/>
    <w:rsid w:val="001034BE"/>
    <w:rsid w:val="00103624"/>
    <w:rsid w:val="00103EBC"/>
    <w:rsid w:val="0010414C"/>
    <w:rsid w:val="00104293"/>
    <w:rsid w:val="00104935"/>
    <w:rsid w:val="00104CDF"/>
    <w:rsid w:val="0010511D"/>
    <w:rsid w:val="00105350"/>
    <w:rsid w:val="00107007"/>
    <w:rsid w:val="00107592"/>
    <w:rsid w:val="00107EFE"/>
    <w:rsid w:val="00110A1B"/>
    <w:rsid w:val="00110C4F"/>
    <w:rsid w:val="00110C66"/>
    <w:rsid w:val="00111031"/>
    <w:rsid w:val="00111044"/>
    <w:rsid w:val="001117F8"/>
    <w:rsid w:val="0011186F"/>
    <w:rsid w:val="001119E1"/>
    <w:rsid w:val="00111BA8"/>
    <w:rsid w:val="001125A5"/>
    <w:rsid w:val="00112695"/>
    <w:rsid w:val="0011421E"/>
    <w:rsid w:val="001155FF"/>
    <w:rsid w:val="00115993"/>
    <w:rsid w:val="00115A33"/>
    <w:rsid w:val="00115DF9"/>
    <w:rsid w:val="00115FDF"/>
    <w:rsid w:val="00116340"/>
    <w:rsid w:val="00116683"/>
    <w:rsid w:val="001166C3"/>
    <w:rsid w:val="001167B1"/>
    <w:rsid w:val="00117A04"/>
    <w:rsid w:val="00120577"/>
    <w:rsid w:val="00120B49"/>
    <w:rsid w:val="00120BDB"/>
    <w:rsid w:val="00120DDE"/>
    <w:rsid w:val="00120F52"/>
    <w:rsid w:val="001211DB"/>
    <w:rsid w:val="00121499"/>
    <w:rsid w:val="00121A23"/>
    <w:rsid w:val="00121B3D"/>
    <w:rsid w:val="00122057"/>
    <w:rsid w:val="00122301"/>
    <w:rsid w:val="00122727"/>
    <w:rsid w:val="00122AD7"/>
    <w:rsid w:val="0012311B"/>
    <w:rsid w:val="001243C2"/>
    <w:rsid w:val="00124BAA"/>
    <w:rsid w:val="00125571"/>
    <w:rsid w:val="001255FF"/>
    <w:rsid w:val="00125AEF"/>
    <w:rsid w:val="00126086"/>
    <w:rsid w:val="001269E7"/>
    <w:rsid w:val="00130236"/>
    <w:rsid w:val="00130354"/>
    <w:rsid w:val="0013053E"/>
    <w:rsid w:val="00130B7A"/>
    <w:rsid w:val="001316E2"/>
    <w:rsid w:val="0013170F"/>
    <w:rsid w:val="00131C87"/>
    <w:rsid w:val="00132124"/>
    <w:rsid w:val="00132A61"/>
    <w:rsid w:val="001340E5"/>
    <w:rsid w:val="00134429"/>
    <w:rsid w:val="0013448A"/>
    <w:rsid w:val="00134582"/>
    <w:rsid w:val="00135109"/>
    <w:rsid w:val="0013530B"/>
    <w:rsid w:val="00135A75"/>
    <w:rsid w:val="00135B61"/>
    <w:rsid w:val="00136070"/>
    <w:rsid w:val="0013607A"/>
    <w:rsid w:val="00136758"/>
    <w:rsid w:val="00136B84"/>
    <w:rsid w:val="00136C8A"/>
    <w:rsid w:val="001370D0"/>
    <w:rsid w:val="00140095"/>
    <w:rsid w:val="00140133"/>
    <w:rsid w:val="0014035F"/>
    <w:rsid w:val="00140A43"/>
    <w:rsid w:val="00140C68"/>
    <w:rsid w:val="00140DC1"/>
    <w:rsid w:val="0014121A"/>
    <w:rsid w:val="0014129B"/>
    <w:rsid w:val="001413C0"/>
    <w:rsid w:val="001415EF"/>
    <w:rsid w:val="00141BCF"/>
    <w:rsid w:val="00141C38"/>
    <w:rsid w:val="0014291F"/>
    <w:rsid w:val="00142BB8"/>
    <w:rsid w:val="00142BE6"/>
    <w:rsid w:val="00142D71"/>
    <w:rsid w:val="00142D74"/>
    <w:rsid w:val="001431EA"/>
    <w:rsid w:val="00143B62"/>
    <w:rsid w:val="00143BCE"/>
    <w:rsid w:val="00143CA7"/>
    <w:rsid w:val="00143FA3"/>
    <w:rsid w:val="00144584"/>
    <w:rsid w:val="00144855"/>
    <w:rsid w:val="00144B97"/>
    <w:rsid w:val="00144D04"/>
    <w:rsid w:val="00144F1A"/>
    <w:rsid w:val="00145310"/>
    <w:rsid w:val="001456BF"/>
    <w:rsid w:val="001457E6"/>
    <w:rsid w:val="00146DC6"/>
    <w:rsid w:val="00146E58"/>
    <w:rsid w:val="00147572"/>
    <w:rsid w:val="0014776E"/>
    <w:rsid w:val="00147D60"/>
    <w:rsid w:val="00150272"/>
    <w:rsid w:val="00150F7C"/>
    <w:rsid w:val="00150FEA"/>
    <w:rsid w:val="00151011"/>
    <w:rsid w:val="001514E2"/>
    <w:rsid w:val="00151707"/>
    <w:rsid w:val="00151743"/>
    <w:rsid w:val="001520D5"/>
    <w:rsid w:val="0015250E"/>
    <w:rsid w:val="00152C73"/>
    <w:rsid w:val="00152CE5"/>
    <w:rsid w:val="00152F70"/>
    <w:rsid w:val="00153068"/>
    <w:rsid w:val="00153440"/>
    <w:rsid w:val="00153CCB"/>
    <w:rsid w:val="00153E1C"/>
    <w:rsid w:val="001552D7"/>
    <w:rsid w:val="001558CC"/>
    <w:rsid w:val="00155DB9"/>
    <w:rsid w:val="001567AE"/>
    <w:rsid w:val="001572EF"/>
    <w:rsid w:val="001575E9"/>
    <w:rsid w:val="00157C08"/>
    <w:rsid w:val="00157D7B"/>
    <w:rsid w:val="001603EF"/>
    <w:rsid w:val="001608D9"/>
    <w:rsid w:val="00160DDD"/>
    <w:rsid w:val="00160E45"/>
    <w:rsid w:val="00160F78"/>
    <w:rsid w:val="001611A2"/>
    <w:rsid w:val="001612A2"/>
    <w:rsid w:val="00161335"/>
    <w:rsid w:val="00161965"/>
    <w:rsid w:val="001619B6"/>
    <w:rsid w:val="00162003"/>
    <w:rsid w:val="00162334"/>
    <w:rsid w:val="00162BE6"/>
    <w:rsid w:val="00162C2D"/>
    <w:rsid w:val="00162FE9"/>
    <w:rsid w:val="00163876"/>
    <w:rsid w:val="001653AE"/>
    <w:rsid w:val="0016637E"/>
    <w:rsid w:val="0016677F"/>
    <w:rsid w:val="00166AA9"/>
    <w:rsid w:val="00166D22"/>
    <w:rsid w:val="00167428"/>
    <w:rsid w:val="001675B7"/>
    <w:rsid w:val="00167EA1"/>
    <w:rsid w:val="00167EA3"/>
    <w:rsid w:val="00171708"/>
    <w:rsid w:val="00171A27"/>
    <w:rsid w:val="00172520"/>
    <w:rsid w:val="0017255F"/>
    <w:rsid w:val="0017272B"/>
    <w:rsid w:val="00172BDF"/>
    <w:rsid w:val="00172CDF"/>
    <w:rsid w:val="0017301C"/>
    <w:rsid w:val="00173C25"/>
    <w:rsid w:val="001746BA"/>
    <w:rsid w:val="001747B5"/>
    <w:rsid w:val="00174B71"/>
    <w:rsid w:val="00174BC7"/>
    <w:rsid w:val="00174C1B"/>
    <w:rsid w:val="00174DBB"/>
    <w:rsid w:val="001756B7"/>
    <w:rsid w:val="00175A3F"/>
    <w:rsid w:val="00175E47"/>
    <w:rsid w:val="00176F6E"/>
    <w:rsid w:val="0017744D"/>
    <w:rsid w:val="00177489"/>
    <w:rsid w:val="00177770"/>
    <w:rsid w:val="00177869"/>
    <w:rsid w:val="00177C9A"/>
    <w:rsid w:val="00180469"/>
    <w:rsid w:val="00181134"/>
    <w:rsid w:val="00181315"/>
    <w:rsid w:val="001818EE"/>
    <w:rsid w:val="00181C1C"/>
    <w:rsid w:val="00181D1E"/>
    <w:rsid w:val="0018216A"/>
    <w:rsid w:val="00182417"/>
    <w:rsid w:val="00182424"/>
    <w:rsid w:val="00182814"/>
    <w:rsid w:val="00182C49"/>
    <w:rsid w:val="00183049"/>
    <w:rsid w:val="001837C5"/>
    <w:rsid w:val="001837F4"/>
    <w:rsid w:val="001843E7"/>
    <w:rsid w:val="00184501"/>
    <w:rsid w:val="00184738"/>
    <w:rsid w:val="00184C51"/>
    <w:rsid w:val="00184FCF"/>
    <w:rsid w:val="0018580E"/>
    <w:rsid w:val="0018617A"/>
    <w:rsid w:val="00186184"/>
    <w:rsid w:val="00186CC0"/>
    <w:rsid w:val="00187630"/>
    <w:rsid w:val="001878FB"/>
    <w:rsid w:val="00190238"/>
    <w:rsid w:val="00191205"/>
    <w:rsid w:val="0019169D"/>
    <w:rsid w:val="00191F93"/>
    <w:rsid w:val="00192993"/>
    <w:rsid w:val="00192CB1"/>
    <w:rsid w:val="001930DA"/>
    <w:rsid w:val="0019321D"/>
    <w:rsid w:val="00193C03"/>
    <w:rsid w:val="001942AD"/>
    <w:rsid w:val="0019431E"/>
    <w:rsid w:val="00194521"/>
    <w:rsid w:val="0019520B"/>
    <w:rsid w:val="001953DD"/>
    <w:rsid w:val="0019614C"/>
    <w:rsid w:val="0019663C"/>
    <w:rsid w:val="00196D80"/>
    <w:rsid w:val="001971EF"/>
    <w:rsid w:val="00197285"/>
    <w:rsid w:val="00197A34"/>
    <w:rsid w:val="00197BC6"/>
    <w:rsid w:val="001A04FF"/>
    <w:rsid w:val="001A07EF"/>
    <w:rsid w:val="001A0A72"/>
    <w:rsid w:val="001A0AC0"/>
    <w:rsid w:val="001A14C1"/>
    <w:rsid w:val="001A1650"/>
    <w:rsid w:val="001A1C22"/>
    <w:rsid w:val="001A1D95"/>
    <w:rsid w:val="001A23EC"/>
    <w:rsid w:val="001A29E5"/>
    <w:rsid w:val="001A302C"/>
    <w:rsid w:val="001A3FCF"/>
    <w:rsid w:val="001A4816"/>
    <w:rsid w:val="001A4D48"/>
    <w:rsid w:val="001A520B"/>
    <w:rsid w:val="001A59BE"/>
    <w:rsid w:val="001A5E2F"/>
    <w:rsid w:val="001A5E6C"/>
    <w:rsid w:val="001A678D"/>
    <w:rsid w:val="001A6B95"/>
    <w:rsid w:val="001A7175"/>
    <w:rsid w:val="001A7384"/>
    <w:rsid w:val="001A7B00"/>
    <w:rsid w:val="001A7D50"/>
    <w:rsid w:val="001A7D98"/>
    <w:rsid w:val="001B05DC"/>
    <w:rsid w:val="001B06DA"/>
    <w:rsid w:val="001B0778"/>
    <w:rsid w:val="001B07C6"/>
    <w:rsid w:val="001B09F0"/>
    <w:rsid w:val="001B0D34"/>
    <w:rsid w:val="001B123E"/>
    <w:rsid w:val="001B14FA"/>
    <w:rsid w:val="001B1567"/>
    <w:rsid w:val="001B19DF"/>
    <w:rsid w:val="001B212A"/>
    <w:rsid w:val="001B272F"/>
    <w:rsid w:val="001B2A00"/>
    <w:rsid w:val="001B2F58"/>
    <w:rsid w:val="001B3119"/>
    <w:rsid w:val="001B3185"/>
    <w:rsid w:val="001B3E3A"/>
    <w:rsid w:val="001B4130"/>
    <w:rsid w:val="001B4170"/>
    <w:rsid w:val="001B4A6A"/>
    <w:rsid w:val="001B4AF0"/>
    <w:rsid w:val="001B4D1C"/>
    <w:rsid w:val="001B5128"/>
    <w:rsid w:val="001B5595"/>
    <w:rsid w:val="001B5622"/>
    <w:rsid w:val="001B5889"/>
    <w:rsid w:val="001B5C81"/>
    <w:rsid w:val="001B5FC3"/>
    <w:rsid w:val="001B5FF9"/>
    <w:rsid w:val="001B62D3"/>
    <w:rsid w:val="001B63BA"/>
    <w:rsid w:val="001B66CF"/>
    <w:rsid w:val="001B71D5"/>
    <w:rsid w:val="001B725B"/>
    <w:rsid w:val="001B7B9C"/>
    <w:rsid w:val="001C0463"/>
    <w:rsid w:val="001C048B"/>
    <w:rsid w:val="001C0DCD"/>
    <w:rsid w:val="001C1008"/>
    <w:rsid w:val="001C1AB5"/>
    <w:rsid w:val="001C1C21"/>
    <w:rsid w:val="001C21C4"/>
    <w:rsid w:val="001C2499"/>
    <w:rsid w:val="001C252B"/>
    <w:rsid w:val="001C26A4"/>
    <w:rsid w:val="001C2B37"/>
    <w:rsid w:val="001C2FD7"/>
    <w:rsid w:val="001C3246"/>
    <w:rsid w:val="001C344D"/>
    <w:rsid w:val="001C355A"/>
    <w:rsid w:val="001C3702"/>
    <w:rsid w:val="001C3FCA"/>
    <w:rsid w:val="001C4596"/>
    <w:rsid w:val="001C4A3E"/>
    <w:rsid w:val="001C4AA7"/>
    <w:rsid w:val="001C4E71"/>
    <w:rsid w:val="001C4F8F"/>
    <w:rsid w:val="001C51DE"/>
    <w:rsid w:val="001C5AFE"/>
    <w:rsid w:val="001C5C6D"/>
    <w:rsid w:val="001C5CCB"/>
    <w:rsid w:val="001C63CA"/>
    <w:rsid w:val="001C645B"/>
    <w:rsid w:val="001C64D7"/>
    <w:rsid w:val="001C7054"/>
    <w:rsid w:val="001D002B"/>
    <w:rsid w:val="001D0065"/>
    <w:rsid w:val="001D01F4"/>
    <w:rsid w:val="001D0489"/>
    <w:rsid w:val="001D1092"/>
    <w:rsid w:val="001D1902"/>
    <w:rsid w:val="001D2A81"/>
    <w:rsid w:val="001D301A"/>
    <w:rsid w:val="001D3047"/>
    <w:rsid w:val="001D30CA"/>
    <w:rsid w:val="001D3453"/>
    <w:rsid w:val="001D34CA"/>
    <w:rsid w:val="001D4775"/>
    <w:rsid w:val="001D4F09"/>
    <w:rsid w:val="001D5510"/>
    <w:rsid w:val="001D5773"/>
    <w:rsid w:val="001D5AED"/>
    <w:rsid w:val="001D5B9D"/>
    <w:rsid w:val="001D6AD8"/>
    <w:rsid w:val="001D7463"/>
    <w:rsid w:val="001D7531"/>
    <w:rsid w:val="001E0BAD"/>
    <w:rsid w:val="001E0C61"/>
    <w:rsid w:val="001E1032"/>
    <w:rsid w:val="001E1364"/>
    <w:rsid w:val="001E23CE"/>
    <w:rsid w:val="001E2BCD"/>
    <w:rsid w:val="001E2DFC"/>
    <w:rsid w:val="001E2E51"/>
    <w:rsid w:val="001E305E"/>
    <w:rsid w:val="001E34FD"/>
    <w:rsid w:val="001E45A9"/>
    <w:rsid w:val="001E4873"/>
    <w:rsid w:val="001E50DB"/>
    <w:rsid w:val="001E520C"/>
    <w:rsid w:val="001E53D4"/>
    <w:rsid w:val="001E5683"/>
    <w:rsid w:val="001E59AE"/>
    <w:rsid w:val="001E62F1"/>
    <w:rsid w:val="001E62F3"/>
    <w:rsid w:val="001E6926"/>
    <w:rsid w:val="001E6EF0"/>
    <w:rsid w:val="001E7124"/>
    <w:rsid w:val="001E7587"/>
    <w:rsid w:val="001E7852"/>
    <w:rsid w:val="001E7C7A"/>
    <w:rsid w:val="001E7FA8"/>
    <w:rsid w:val="001F06C3"/>
    <w:rsid w:val="001F0851"/>
    <w:rsid w:val="001F089A"/>
    <w:rsid w:val="001F0E42"/>
    <w:rsid w:val="001F1383"/>
    <w:rsid w:val="001F1653"/>
    <w:rsid w:val="001F1CA9"/>
    <w:rsid w:val="001F200F"/>
    <w:rsid w:val="001F235D"/>
    <w:rsid w:val="001F2837"/>
    <w:rsid w:val="001F2AA3"/>
    <w:rsid w:val="001F2DA7"/>
    <w:rsid w:val="001F3B45"/>
    <w:rsid w:val="001F3F17"/>
    <w:rsid w:val="001F4483"/>
    <w:rsid w:val="001F4ACF"/>
    <w:rsid w:val="001F4D95"/>
    <w:rsid w:val="001F5DD6"/>
    <w:rsid w:val="001F6538"/>
    <w:rsid w:val="001F67B9"/>
    <w:rsid w:val="001F6D4C"/>
    <w:rsid w:val="001F6E35"/>
    <w:rsid w:val="001F7579"/>
    <w:rsid w:val="001F7EA8"/>
    <w:rsid w:val="00200362"/>
    <w:rsid w:val="002003BA"/>
    <w:rsid w:val="00200E99"/>
    <w:rsid w:val="002014BE"/>
    <w:rsid w:val="00201942"/>
    <w:rsid w:val="00201B2C"/>
    <w:rsid w:val="00202268"/>
    <w:rsid w:val="002022ED"/>
    <w:rsid w:val="002022FF"/>
    <w:rsid w:val="00202867"/>
    <w:rsid w:val="00202E09"/>
    <w:rsid w:val="002030F6"/>
    <w:rsid w:val="00203177"/>
    <w:rsid w:val="00203C31"/>
    <w:rsid w:val="002040CF"/>
    <w:rsid w:val="00204162"/>
    <w:rsid w:val="002042C4"/>
    <w:rsid w:val="00204781"/>
    <w:rsid w:val="002049A5"/>
    <w:rsid w:val="00204A01"/>
    <w:rsid w:val="00204B1F"/>
    <w:rsid w:val="00204C62"/>
    <w:rsid w:val="00204F88"/>
    <w:rsid w:val="00205947"/>
    <w:rsid w:val="00205F69"/>
    <w:rsid w:val="0020659C"/>
    <w:rsid w:val="00206703"/>
    <w:rsid w:val="0020727D"/>
    <w:rsid w:val="0020743F"/>
    <w:rsid w:val="00207BCE"/>
    <w:rsid w:val="00210043"/>
    <w:rsid w:val="0021030F"/>
    <w:rsid w:val="002111BF"/>
    <w:rsid w:val="002115F9"/>
    <w:rsid w:val="002116B0"/>
    <w:rsid w:val="002117AC"/>
    <w:rsid w:val="0021184C"/>
    <w:rsid w:val="00211AAA"/>
    <w:rsid w:val="002124E9"/>
    <w:rsid w:val="0021270D"/>
    <w:rsid w:val="00212C69"/>
    <w:rsid w:val="00212F22"/>
    <w:rsid w:val="00213A45"/>
    <w:rsid w:val="00213EA0"/>
    <w:rsid w:val="002144FE"/>
    <w:rsid w:val="00214668"/>
    <w:rsid w:val="00214F93"/>
    <w:rsid w:val="00216265"/>
    <w:rsid w:val="0021692E"/>
    <w:rsid w:val="002171DA"/>
    <w:rsid w:val="002179BE"/>
    <w:rsid w:val="00217CC1"/>
    <w:rsid w:val="00217F6F"/>
    <w:rsid w:val="00221236"/>
    <w:rsid w:val="0022126B"/>
    <w:rsid w:val="00221352"/>
    <w:rsid w:val="002215F4"/>
    <w:rsid w:val="002227D1"/>
    <w:rsid w:val="00222822"/>
    <w:rsid w:val="00223EBB"/>
    <w:rsid w:val="0022435A"/>
    <w:rsid w:val="002248AC"/>
    <w:rsid w:val="00224EDA"/>
    <w:rsid w:val="00224F99"/>
    <w:rsid w:val="002250D8"/>
    <w:rsid w:val="002252E6"/>
    <w:rsid w:val="00225AEE"/>
    <w:rsid w:val="00225D24"/>
    <w:rsid w:val="00225E8E"/>
    <w:rsid w:val="00226890"/>
    <w:rsid w:val="00226CA0"/>
    <w:rsid w:val="002272E6"/>
    <w:rsid w:val="00227E29"/>
    <w:rsid w:val="00227FFC"/>
    <w:rsid w:val="00230BA4"/>
    <w:rsid w:val="002318BD"/>
    <w:rsid w:val="00231B63"/>
    <w:rsid w:val="00231DA0"/>
    <w:rsid w:val="00232463"/>
    <w:rsid w:val="00233780"/>
    <w:rsid w:val="0023397A"/>
    <w:rsid w:val="002342DA"/>
    <w:rsid w:val="0023462A"/>
    <w:rsid w:val="0023485A"/>
    <w:rsid w:val="00235F41"/>
    <w:rsid w:val="00236491"/>
    <w:rsid w:val="00236700"/>
    <w:rsid w:val="0023741F"/>
    <w:rsid w:val="00237A6C"/>
    <w:rsid w:val="00237F7A"/>
    <w:rsid w:val="002400DD"/>
    <w:rsid w:val="002400FE"/>
    <w:rsid w:val="00240236"/>
    <w:rsid w:val="0024045B"/>
    <w:rsid w:val="0024071D"/>
    <w:rsid w:val="002411AE"/>
    <w:rsid w:val="002413DF"/>
    <w:rsid w:val="002415E9"/>
    <w:rsid w:val="002418C4"/>
    <w:rsid w:val="00241A01"/>
    <w:rsid w:val="00241CDA"/>
    <w:rsid w:val="002421A7"/>
    <w:rsid w:val="00242618"/>
    <w:rsid w:val="00242776"/>
    <w:rsid w:val="0024296D"/>
    <w:rsid w:val="0024365E"/>
    <w:rsid w:val="0024441E"/>
    <w:rsid w:val="00244451"/>
    <w:rsid w:val="00244921"/>
    <w:rsid w:val="00244FF1"/>
    <w:rsid w:val="00245036"/>
    <w:rsid w:val="002451D1"/>
    <w:rsid w:val="00245A00"/>
    <w:rsid w:val="00245F4E"/>
    <w:rsid w:val="00246748"/>
    <w:rsid w:val="00246AB5"/>
    <w:rsid w:val="00246B37"/>
    <w:rsid w:val="00247033"/>
    <w:rsid w:val="00247316"/>
    <w:rsid w:val="0024759A"/>
    <w:rsid w:val="00247B6E"/>
    <w:rsid w:val="00247BC4"/>
    <w:rsid w:val="00247FF4"/>
    <w:rsid w:val="00250920"/>
    <w:rsid w:val="00251E7B"/>
    <w:rsid w:val="00251F52"/>
    <w:rsid w:val="0025221B"/>
    <w:rsid w:val="00252685"/>
    <w:rsid w:val="002532E4"/>
    <w:rsid w:val="00253BD7"/>
    <w:rsid w:val="00253F50"/>
    <w:rsid w:val="00254337"/>
    <w:rsid w:val="00254A9C"/>
    <w:rsid w:val="00254C6F"/>
    <w:rsid w:val="00255FA1"/>
    <w:rsid w:val="002566FA"/>
    <w:rsid w:val="00256705"/>
    <w:rsid w:val="0025676D"/>
    <w:rsid w:val="002570C1"/>
    <w:rsid w:val="002571FF"/>
    <w:rsid w:val="0025752E"/>
    <w:rsid w:val="00257D9C"/>
    <w:rsid w:val="00260223"/>
    <w:rsid w:val="002609A9"/>
    <w:rsid w:val="00261570"/>
    <w:rsid w:val="002620FA"/>
    <w:rsid w:val="0026251A"/>
    <w:rsid w:val="0026254E"/>
    <w:rsid w:val="002629A2"/>
    <w:rsid w:val="00262EE9"/>
    <w:rsid w:val="0026334B"/>
    <w:rsid w:val="00263689"/>
    <w:rsid w:val="00263A98"/>
    <w:rsid w:val="00263AEA"/>
    <w:rsid w:val="00263E90"/>
    <w:rsid w:val="00264103"/>
    <w:rsid w:val="00264328"/>
    <w:rsid w:val="002644ED"/>
    <w:rsid w:val="002645B1"/>
    <w:rsid w:val="002645F1"/>
    <w:rsid w:val="00264850"/>
    <w:rsid w:val="0026548A"/>
    <w:rsid w:val="00265B45"/>
    <w:rsid w:val="002661FE"/>
    <w:rsid w:val="00266BF6"/>
    <w:rsid w:val="002677E4"/>
    <w:rsid w:val="0026786C"/>
    <w:rsid w:val="00267A07"/>
    <w:rsid w:val="002704DC"/>
    <w:rsid w:val="00270855"/>
    <w:rsid w:val="002709EC"/>
    <w:rsid w:val="00270C8B"/>
    <w:rsid w:val="00270DA3"/>
    <w:rsid w:val="00270EE9"/>
    <w:rsid w:val="002715F2"/>
    <w:rsid w:val="002719C7"/>
    <w:rsid w:val="0027218C"/>
    <w:rsid w:val="00272BE8"/>
    <w:rsid w:val="0027339F"/>
    <w:rsid w:val="00273610"/>
    <w:rsid w:val="00273618"/>
    <w:rsid w:val="00273843"/>
    <w:rsid w:val="00273AF1"/>
    <w:rsid w:val="00273CEB"/>
    <w:rsid w:val="00273CEC"/>
    <w:rsid w:val="00273FA4"/>
    <w:rsid w:val="002740C6"/>
    <w:rsid w:val="002740CE"/>
    <w:rsid w:val="00274362"/>
    <w:rsid w:val="00274465"/>
    <w:rsid w:val="0027459C"/>
    <w:rsid w:val="00274605"/>
    <w:rsid w:val="00274D00"/>
    <w:rsid w:val="002757D0"/>
    <w:rsid w:val="00275B0D"/>
    <w:rsid w:val="00275D72"/>
    <w:rsid w:val="00276230"/>
    <w:rsid w:val="00276C5B"/>
    <w:rsid w:val="002778B4"/>
    <w:rsid w:val="00277E8E"/>
    <w:rsid w:val="002805DC"/>
    <w:rsid w:val="002806B4"/>
    <w:rsid w:val="002808C2"/>
    <w:rsid w:val="00280BFE"/>
    <w:rsid w:val="002819F1"/>
    <w:rsid w:val="00281B04"/>
    <w:rsid w:val="00281B3D"/>
    <w:rsid w:val="00281EE8"/>
    <w:rsid w:val="00281F45"/>
    <w:rsid w:val="002823C3"/>
    <w:rsid w:val="002827F8"/>
    <w:rsid w:val="00282992"/>
    <w:rsid w:val="00282A0F"/>
    <w:rsid w:val="00282F8B"/>
    <w:rsid w:val="00283467"/>
    <w:rsid w:val="00283D7B"/>
    <w:rsid w:val="00283F67"/>
    <w:rsid w:val="00284455"/>
    <w:rsid w:val="00284BCE"/>
    <w:rsid w:val="00285660"/>
    <w:rsid w:val="002857A9"/>
    <w:rsid w:val="00285B5D"/>
    <w:rsid w:val="00285D76"/>
    <w:rsid w:val="002864C0"/>
    <w:rsid w:val="00286A32"/>
    <w:rsid w:val="00286B3F"/>
    <w:rsid w:val="0028735B"/>
    <w:rsid w:val="00287AF9"/>
    <w:rsid w:val="002905C0"/>
    <w:rsid w:val="00290B14"/>
    <w:rsid w:val="00290CA0"/>
    <w:rsid w:val="002910A8"/>
    <w:rsid w:val="00291684"/>
    <w:rsid w:val="002916D7"/>
    <w:rsid w:val="00291F96"/>
    <w:rsid w:val="002922EE"/>
    <w:rsid w:val="0029247C"/>
    <w:rsid w:val="00292B68"/>
    <w:rsid w:val="0029340A"/>
    <w:rsid w:val="00293A4D"/>
    <w:rsid w:val="00293F80"/>
    <w:rsid w:val="002941C5"/>
    <w:rsid w:val="00294B52"/>
    <w:rsid w:val="00294DFA"/>
    <w:rsid w:val="00294F62"/>
    <w:rsid w:val="002954F8"/>
    <w:rsid w:val="0029562F"/>
    <w:rsid w:val="002957FE"/>
    <w:rsid w:val="002960AB"/>
    <w:rsid w:val="0029620D"/>
    <w:rsid w:val="00296224"/>
    <w:rsid w:val="0029675C"/>
    <w:rsid w:val="00296B6B"/>
    <w:rsid w:val="00296DAF"/>
    <w:rsid w:val="00296ED0"/>
    <w:rsid w:val="0029746C"/>
    <w:rsid w:val="00297A41"/>
    <w:rsid w:val="002A0746"/>
    <w:rsid w:val="002A0981"/>
    <w:rsid w:val="002A1E1D"/>
    <w:rsid w:val="002A1F6C"/>
    <w:rsid w:val="002A22F0"/>
    <w:rsid w:val="002A2D3D"/>
    <w:rsid w:val="002A300E"/>
    <w:rsid w:val="002A33A2"/>
    <w:rsid w:val="002A3C4B"/>
    <w:rsid w:val="002A4684"/>
    <w:rsid w:val="002A474E"/>
    <w:rsid w:val="002A4769"/>
    <w:rsid w:val="002A49AB"/>
    <w:rsid w:val="002A52D8"/>
    <w:rsid w:val="002A5AD2"/>
    <w:rsid w:val="002A67C9"/>
    <w:rsid w:val="002A7AB6"/>
    <w:rsid w:val="002A7C3F"/>
    <w:rsid w:val="002B0E18"/>
    <w:rsid w:val="002B1586"/>
    <w:rsid w:val="002B19DB"/>
    <w:rsid w:val="002B20E3"/>
    <w:rsid w:val="002B23D8"/>
    <w:rsid w:val="002B2F23"/>
    <w:rsid w:val="002B2FD0"/>
    <w:rsid w:val="002B3213"/>
    <w:rsid w:val="002B3D9E"/>
    <w:rsid w:val="002B3DCF"/>
    <w:rsid w:val="002B3F97"/>
    <w:rsid w:val="002B3FFC"/>
    <w:rsid w:val="002B4219"/>
    <w:rsid w:val="002B4803"/>
    <w:rsid w:val="002B4964"/>
    <w:rsid w:val="002B49B2"/>
    <w:rsid w:val="002B4A01"/>
    <w:rsid w:val="002B5AF7"/>
    <w:rsid w:val="002B6B4A"/>
    <w:rsid w:val="002B6E81"/>
    <w:rsid w:val="002B727B"/>
    <w:rsid w:val="002B749D"/>
    <w:rsid w:val="002B7F93"/>
    <w:rsid w:val="002C01DC"/>
    <w:rsid w:val="002C08F1"/>
    <w:rsid w:val="002C0FD4"/>
    <w:rsid w:val="002C13C0"/>
    <w:rsid w:val="002C1691"/>
    <w:rsid w:val="002C1701"/>
    <w:rsid w:val="002C179C"/>
    <w:rsid w:val="002C1CE1"/>
    <w:rsid w:val="002C2396"/>
    <w:rsid w:val="002C29ED"/>
    <w:rsid w:val="002C2D10"/>
    <w:rsid w:val="002C382C"/>
    <w:rsid w:val="002C3C6A"/>
    <w:rsid w:val="002C416D"/>
    <w:rsid w:val="002C437A"/>
    <w:rsid w:val="002C4572"/>
    <w:rsid w:val="002C4CCA"/>
    <w:rsid w:val="002C5774"/>
    <w:rsid w:val="002C644A"/>
    <w:rsid w:val="002C68EC"/>
    <w:rsid w:val="002C77DB"/>
    <w:rsid w:val="002C7A6C"/>
    <w:rsid w:val="002D012D"/>
    <w:rsid w:val="002D024B"/>
    <w:rsid w:val="002D0A00"/>
    <w:rsid w:val="002D0ADD"/>
    <w:rsid w:val="002D1179"/>
    <w:rsid w:val="002D1351"/>
    <w:rsid w:val="002D1680"/>
    <w:rsid w:val="002D1BA6"/>
    <w:rsid w:val="002D1BA9"/>
    <w:rsid w:val="002D2379"/>
    <w:rsid w:val="002D288F"/>
    <w:rsid w:val="002D34EC"/>
    <w:rsid w:val="002D35B8"/>
    <w:rsid w:val="002D36FA"/>
    <w:rsid w:val="002D3A10"/>
    <w:rsid w:val="002D3AFC"/>
    <w:rsid w:val="002D40BC"/>
    <w:rsid w:val="002D4670"/>
    <w:rsid w:val="002D4C18"/>
    <w:rsid w:val="002D4EC4"/>
    <w:rsid w:val="002D4F5E"/>
    <w:rsid w:val="002D5ABB"/>
    <w:rsid w:val="002D6790"/>
    <w:rsid w:val="002D6A85"/>
    <w:rsid w:val="002D6CA5"/>
    <w:rsid w:val="002D6CCD"/>
    <w:rsid w:val="002D6D74"/>
    <w:rsid w:val="002D73A6"/>
    <w:rsid w:val="002D755E"/>
    <w:rsid w:val="002D787C"/>
    <w:rsid w:val="002D7EDE"/>
    <w:rsid w:val="002D7FA8"/>
    <w:rsid w:val="002E06DF"/>
    <w:rsid w:val="002E0DAD"/>
    <w:rsid w:val="002E1084"/>
    <w:rsid w:val="002E1318"/>
    <w:rsid w:val="002E154A"/>
    <w:rsid w:val="002E1BC2"/>
    <w:rsid w:val="002E1CD8"/>
    <w:rsid w:val="002E1D2B"/>
    <w:rsid w:val="002E1F18"/>
    <w:rsid w:val="002E2986"/>
    <w:rsid w:val="002E29D7"/>
    <w:rsid w:val="002E3086"/>
    <w:rsid w:val="002E33D6"/>
    <w:rsid w:val="002E3909"/>
    <w:rsid w:val="002E3935"/>
    <w:rsid w:val="002E3AD4"/>
    <w:rsid w:val="002E3CEE"/>
    <w:rsid w:val="002E4897"/>
    <w:rsid w:val="002E5602"/>
    <w:rsid w:val="002E5CD9"/>
    <w:rsid w:val="002E637B"/>
    <w:rsid w:val="002E68A1"/>
    <w:rsid w:val="002E71FF"/>
    <w:rsid w:val="002E730D"/>
    <w:rsid w:val="002E737F"/>
    <w:rsid w:val="002E79C2"/>
    <w:rsid w:val="002E7DD1"/>
    <w:rsid w:val="002E7EF2"/>
    <w:rsid w:val="002E7F8A"/>
    <w:rsid w:val="002F023F"/>
    <w:rsid w:val="002F0459"/>
    <w:rsid w:val="002F247B"/>
    <w:rsid w:val="002F270F"/>
    <w:rsid w:val="002F3B91"/>
    <w:rsid w:val="002F3E6C"/>
    <w:rsid w:val="002F3FAF"/>
    <w:rsid w:val="002F4226"/>
    <w:rsid w:val="002F440B"/>
    <w:rsid w:val="002F464A"/>
    <w:rsid w:val="002F5810"/>
    <w:rsid w:val="002F5B0D"/>
    <w:rsid w:val="002F5E4A"/>
    <w:rsid w:val="002F602C"/>
    <w:rsid w:val="002F61B7"/>
    <w:rsid w:val="002F657E"/>
    <w:rsid w:val="002F6658"/>
    <w:rsid w:val="002F6DDB"/>
    <w:rsid w:val="002F7111"/>
    <w:rsid w:val="002F7472"/>
    <w:rsid w:val="002F748E"/>
    <w:rsid w:val="00300776"/>
    <w:rsid w:val="00300B31"/>
    <w:rsid w:val="00300B54"/>
    <w:rsid w:val="00300CA1"/>
    <w:rsid w:val="003012EE"/>
    <w:rsid w:val="00301852"/>
    <w:rsid w:val="00301D81"/>
    <w:rsid w:val="00301DFE"/>
    <w:rsid w:val="00302BBA"/>
    <w:rsid w:val="00302F1C"/>
    <w:rsid w:val="003030FB"/>
    <w:rsid w:val="0030366E"/>
    <w:rsid w:val="00303F74"/>
    <w:rsid w:val="003046A5"/>
    <w:rsid w:val="003048F0"/>
    <w:rsid w:val="00304B7F"/>
    <w:rsid w:val="00304DD1"/>
    <w:rsid w:val="00304E95"/>
    <w:rsid w:val="0030652D"/>
    <w:rsid w:val="00306BBB"/>
    <w:rsid w:val="00306E29"/>
    <w:rsid w:val="00307259"/>
    <w:rsid w:val="00307834"/>
    <w:rsid w:val="003079D8"/>
    <w:rsid w:val="00310A91"/>
    <w:rsid w:val="00310EDA"/>
    <w:rsid w:val="00310F6B"/>
    <w:rsid w:val="00311BD7"/>
    <w:rsid w:val="00311D30"/>
    <w:rsid w:val="0031259F"/>
    <w:rsid w:val="00313448"/>
    <w:rsid w:val="003139AD"/>
    <w:rsid w:val="003139E2"/>
    <w:rsid w:val="00313A83"/>
    <w:rsid w:val="00313B77"/>
    <w:rsid w:val="003144B7"/>
    <w:rsid w:val="00314587"/>
    <w:rsid w:val="0031464E"/>
    <w:rsid w:val="003151F4"/>
    <w:rsid w:val="003153B9"/>
    <w:rsid w:val="00315ACA"/>
    <w:rsid w:val="00315CBF"/>
    <w:rsid w:val="00316679"/>
    <w:rsid w:val="00316B0F"/>
    <w:rsid w:val="00316C18"/>
    <w:rsid w:val="00316E45"/>
    <w:rsid w:val="00316F3D"/>
    <w:rsid w:val="00317149"/>
    <w:rsid w:val="00317427"/>
    <w:rsid w:val="00320299"/>
    <w:rsid w:val="00320414"/>
    <w:rsid w:val="00320966"/>
    <w:rsid w:val="00320C8D"/>
    <w:rsid w:val="0032156F"/>
    <w:rsid w:val="00321BA7"/>
    <w:rsid w:val="00321E4A"/>
    <w:rsid w:val="00322289"/>
    <w:rsid w:val="00322727"/>
    <w:rsid w:val="00322E64"/>
    <w:rsid w:val="00323384"/>
    <w:rsid w:val="0032385A"/>
    <w:rsid w:val="0032405D"/>
    <w:rsid w:val="003241D0"/>
    <w:rsid w:val="0032441F"/>
    <w:rsid w:val="00325307"/>
    <w:rsid w:val="003253DA"/>
    <w:rsid w:val="003256D8"/>
    <w:rsid w:val="00325BE7"/>
    <w:rsid w:val="00326540"/>
    <w:rsid w:val="0032718E"/>
    <w:rsid w:val="00327C37"/>
    <w:rsid w:val="0033002F"/>
    <w:rsid w:val="0033025E"/>
    <w:rsid w:val="00330A65"/>
    <w:rsid w:val="00330F0D"/>
    <w:rsid w:val="0033132D"/>
    <w:rsid w:val="003313BB"/>
    <w:rsid w:val="00331871"/>
    <w:rsid w:val="003324BB"/>
    <w:rsid w:val="00332BD5"/>
    <w:rsid w:val="00332CB4"/>
    <w:rsid w:val="00332F38"/>
    <w:rsid w:val="003331AD"/>
    <w:rsid w:val="003336F1"/>
    <w:rsid w:val="0033426F"/>
    <w:rsid w:val="0033433B"/>
    <w:rsid w:val="003345AB"/>
    <w:rsid w:val="0033468E"/>
    <w:rsid w:val="00334A67"/>
    <w:rsid w:val="00334D13"/>
    <w:rsid w:val="00335030"/>
    <w:rsid w:val="003350EB"/>
    <w:rsid w:val="00336460"/>
    <w:rsid w:val="003368E8"/>
    <w:rsid w:val="00336B56"/>
    <w:rsid w:val="00336DBD"/>
    <w:rsid w:val="0033717D"/>
    <w:rsid w:val="00337716"/>
    <w:rsid w:val="00337ABD"/>
    <w:rsid w:val="00337C0D"/>
    <w:rsid w:val="00340211"/>
    <w:rsid w:val="00340638"/>
    <w:rsid w:val="00340923"/>
    <w:rsid w:val="00340CCF"/>
    <w:rsid w:val="003410A2"/>
    <w:rsid w:val="00341206"/>
    <w:rsid w:val="003418DA"/>
    <w:rsid w:val="00341CCA"/>
    <w:rsid w:val="003420F1"/>
    <w:rsid w:val="0034241E"/>
    <w:rsid w:val="00342644"/>
    <w:rsid w:val="003427B4"/>
    <w:rsid w:val="003429B3"/>
    <w:rsid w:val="00342A7A"/>
    <w:rsid w:val="00342BDB"/>
    <w:rsid w:val="003433BB"/>
    <w:rsid w:val="003434A1"/>
    <w:rsid w:val="0034351C"/>
    <w:rsid w:val="003444F2"/>
    <w:rsid w:val="0034559E"/>
    <w:rsid w:val="0034575F"/>
    <w:rsid w:val="00345DC9"/>
    <w:rsid w:val="00345F7A"/>
    <w:rsid w:val="0034669F"/>
    <w:rsid w:val="003467D4"/>
    <w:rsid w:val="0034698D"/>
    <w:rsid w:val="00346CF8"/>
    <w:rsid w:val="0034733E"/>
    <w:rsid w:val="00350911"/>
    <w:rsid w:val="00350AC7"/>
    <w:rsid w:val="00350E3A"/>
    <w:rsid w:val="003511B8"/>
    <w:rsid w:val="00351317"/>
    <w:rsid w:val="0035149D"/>
    <w:rsid w:val="003519EB"/>
    <w:rsid w:val="00351B43"/>
    <w:rsid w:val="00351DC6"/>
    <w:rsid w:val="00352337"/>
    <w:rsid w:val="0035233C"/>
    <w:rsid w:val="003523F3"/>
    <w:rsid w:val="003527D7"/>
    <w:rsid w:val="00352881"/>
    <w:rsid w:val="00353619"/>
    <w:rsid w:val="00353E8F"/>
    <w:rsid w:val="00353EEA"/>
    <w:rsid w:val="003543DA"/>
    <w:rsid w:val="0035467A"/>
    <w:rsid w:val="003547B2"/>
    <w:rsid w:val="00354C15"/>
    <w:rsid w:val="00355063"/>
    <w:rsid w:val="003552FD"/>
    <w:rsid w:val="00355821"/>
    <w:rsid w:val="00355C8E"/>
    <w:rsid w:val="00355D03"/>
    <w:rsid w:val="00355F27"/>
    <w:rsid w:val="00355F3A"/>
    <w:rsid w:val="00356F4F"/>
    <w:rsid w:val="0035736D"/>
    <w:rsid w:val="00357614"/>
    <w:rsid w:val="00357923"/>
    <w:rsid w:val="00360176"/>
    <w:rsid w:val="0036067B"/>
    <w:rsid w:val="003606C1"/>
    <w:rsid w:val="00360D09"/>
    <w:rsid w:val="003615D7"/>
    <w:rsid w:val="003617EE"/>
    <w:rsid w:val="00361896"/>
    <w:rsid w:val="00361D02"/>
    <w:rsid w:val="00362018"/>
    <w:rsid w:val="003621D9"/>
    <w:rsid w:val="0036250C"/>
    <w:rsid w:val="00362751"/>
    <w:rsid w:val="0036276A"/>
    <w:rsid w:val="0036367D"/>
    <w:rsid w:val="00363E62"/>
    <w:rsid w:val="00363EE7"/>
    <w:rsid w:val="0036482A"/>
    <w:rsid w:val="00364936"/>
    <w:rsid w:val="00364DDB"/>
    <w:rsid w:val="00364E4B"/>
    <w:rsid w:val="0036515B"/>
    <w:rsid w:val="003656A5"/>
    <w:rsid w:val="00365880"/>
    <w:rsid w:val="00365AA2"/>
    <w:rsid w:val="00365C7F"/>
    <w:rsid w:val="003660FD"/>
    <w:rsid w:val="00366F5C"/>
    <w:rsid w:val="003679CB"/>
    <w:rsid w:val="00367EFF"/>
    <w:rsid w:val="00370087"/>
    <w:rsid w:val="0037032E"/>
    <w:rsid w:val="00370C3E"/>
    <w:rsid w:val="00370CD3"/>
    <w:rsid w:val="00371239"/>
    <w:rsid w:val="0037148C"/>
    <w:rsid w:val="003714E9"/>
    <w:rsid w:val="003715DA"/>
    <w:rsid w:val="00371A20"/>
    <w:rsid w:val="00372313"/>
    <w:rsid w:val="00372523"/>
    <w:rsid w:val="00372746"/>
    <w:rsid w:val="0037299F"/>
    <w:rsid w:val="00372BDB"/>
    <w:rsid w:val="00372CE3"/>
    <w:rsid w:val="00372EF6"/>
    <w:rsid w:val="00373195"/>
    <w:rsid w:val="003739A9"/>
    <w:rsid w:val="00374029"/>
    <w:rsid w:val="003742BE"/>
    <w:rsid w:val="003745F1"/>
    <w:rsid w:val="003745FD"/>
    <w:rsid w:val="003749AD"/>
    <w:rsid w:val="00374A5C"/>
    <w:rsid w:val="00374B26"/>
    <w:rsid w:val="00374CF0"/>
    <w:rsid w:val="00374F5C"/>
    <w:rsid w:val="003750EE"/>
    <w:rsid w:val="0037533E"/>
    <w:rsid w:val="00375E7C"/>
    <w:rsid w:val="00375F90"/>
    <w:rsid w:val="00376512"/>
    <w:rsid w:val="00376AD6"/>
    <w:rsid w:val="00376BA8"/>
    <w:rsid w:val="00376D95"/>
    <w:rsid w:val="003775E4"/>
    <w:rsid w:val="00377EE4"/>
    <w:rsid w:val="003804B8"/>
    <w:rsid w:val="0038053E"/>
    <w:rsid w:val="003805F4"/>
    <w:rsid w:val="0038093A"/>
    <w:rsid w:val="00380B6E"/>
    <w:rsid w:val="00380F25"/>
    <w:rsid w:val="00381469"/>
    <w:rsid w:val="00381BB8"/>
    <w:rsid w:val="00382594"/>
    <w:rsid w:val="0038271D"/>
    <w:rsid w:val="00382940"/>
    <w:rsid w:val="003829E2"/>
    <w:rsid w:val="00382C52"/>
    <w:rsid w:val="00382F35"/>
    <w:rsid w:val="00383508"/>
    <w:rsid w:val="003839D3"/>
    <w:rsid w:val="003839F8"/>
    <w:rsid w:val="00383B81"/>
    <w:rsid w:val="00383D26"/>
    <w:rsid w:val="00383F14"/>
    <w:rsid w:val="0038414C"/>
    <w:rsid w:val="00384315"/>
    <w:rsid w:val="003846E6"/>
    <w:rsid w:val="003846E8"/>
    <w:rsid w:val="00384AE2"/>
    <w:rsid w:val="00384B2B"/>
    <w:rsid w:val="00384D62"/>
    <w:rsid w:val="003850E5"/>
    <w:rsid w:val="00385754"/>
    <w:rsid w:val="00385C28"/>
    <w:rsid w:val="00386268"/>
    <w:rsid w:val="00386B4C"/>
    <w:rsid w:val="00386B9D"/>
    <w:rsid w:val="003872FB"/>
    <w:rsid w:val="0038776E"/>
    <w:rsid w:val="00387E32"/>
    <w:rsid w:val="0039113F"/>
    <w:rsid w:val="00391A9F"/>
    <w:rsid w:val="003924E0"/>
    <w:rsid w:val="003938D6"/>
    <w:rsid w:val="00393AEB"/>
    <w:rsid w:val="00393E7D"/>
    <w:rsid w:val="0039418F"/>
    <w:rsid w:val="003945E2"/>
    <w:rsid w:val="0039505E"/>
    <w:rsid w:val="003954D0"/>
    <w:rsid w:val="003958DD"/>
    <w:rsid w:val="00395E88"/>
    <w:rsid w:val="003960D7"/>
    <w:rsid w:val="0039667B"/>
    <w:rsid w:val="003971F3"/>
    <w:rsid w:val="003974B4"/>
    <w:rsid w:val="0039759E"/>
    <w:rsid w:val="00397633"/>
    <w:rsid w:val="003A04FE"/>
    <w:rsid w:val="003A100B"/>
    <w:rsid w:val="003A109F"/>
    <w:rsid w:val="003A142E"/>
    <w:rsid w:val="003A1CDB"/>
    <w:rsid w:val="003A1F28"/>
    <w:rsid w:val="003A2107"/>
    <w:rsid w:val="003A23B6"/>
    <w:rsid w:val="003A2767"/>
    <w:rsid w:val="003A29B4"/>
    <w:rsid w:val="003A3294"/>
    <w:rsid w:val="003A358A"/>
    <w:rsid w:val="003A3698"/>
    <w:rsid w:val="003A36D1"/>
    <w:rsid w:val="003A39F5"/>
    <w:rsid w:val="003A406A"/>
    <w:rsid w:val="003A44B7"/>
    <w:rsid w:val="003A4651"/>
    <w:rsid w:val="003A487A"/>
    <w:rsid w:val="003A48F0"/>
    <w:rsid w:val="003A4C70"/>
    <w:rsid w:val="003A4EF0"/>
    <w:rsid w:val="003A557B"/>
    <w:rsid w:val="003A5956"/>
    <w:rsid w:val="003A5B91"/>
    <w:rsid w:val="003A5D2A"/>
    <w:rsid w:val="003A5F89"/>
    <w:rsid w:val="003A602C"/>
    <w:rsid w:val="003A612C"/>
    <w:rsid w:val="003A64D6"/>
    <w:rsid w:val="003A69FD"/>
    <w:rsid w:val="003A6B1A"/>
    <w:rsid w:val="003A7389"/>
    <w:rsid w:val="003A74B0"/>
    <w:rsid w:val="003A755D"/>
    <w:rsid w:val="003A7C0B"/>
    <w:rsid w:val="003A7CA4"/>
    <w:rsid w:val="003A7D77"/>
    <w:rsid w:val="003B05D5"/>
    <w:rsid w:val="003B09FA"/>
    <w:rsid w:val="003B1BCC"/>
    <w:rsid w:val="003B1D4E"/>
    <w:rsid w:val="003B1E5B"/>
    <w:rsid w:val="003B1F5C"/>
    <w:rsid w:val="003B2B5A"/>
    <w:rsid w:val="003B2FDF"/>
    <w:rsid w:val="003B32C2"/>
    <w:rsid w:val="003B3DAB"/>
    <w:rsid w:val="003B46A2"/>
    <w:rsid w:val="003B4CBD"/>
    <w:rsid w:val="003B4CE3"/>
    <w:rsid w:val="003B5557"/>
    <w:rsid w:val="003B58F3"/>
    <w:rsid w:val="003B5906"/>
    <w:rsid w:val="003B5A1E"/>
    <w:rsid w:val="003B5A2C"/>
    <w:rsid w:val="003B5BAF"/>
    <w:rsid w:val="003B5F32"/>
    <w:rsid w:val="003B625B"/>
    <w:rsid w:val="003B66EF"/>
    <w:rsid w:val="003B66F2"/>
    <w:rsid w:val="003B6A1A"/>
    <w:rsid w:val="003B6C43"/>
    <w:rsid w:val="003B6C81"/>
    <w:rsid w:val="003B73D3"/>
    <w:rsid w:val="003B7933"/>
    <w:rsid w:val="003B7982"/>
    <w:rsid w:val="003B7CC9"/>
    <w:rsid w:val="003B7D26"/>
    <w:rsid w:val="003B7D2E"/>
    <w:rsid w:val="003B7D4E"/>
    <w:rsid w:val="003C0352"/>
    <w:rsid w:val="003C0DE9"/>
    <w:rsid w:val="003C2C2A"/>
    <w:rsid w:val="003C2ED9"/>
    <w:rsid w:val="003C319C"/>
    <w:rsid w:val="003C39CE"/>
    <w:rsid w:val="003C3DEB"/>
    <w:rsid w:val="003C48E7"/>
    <w:rsid w:val="003C4D8D"/>
    <w:rsid w:val="003C501B"/>
    <w:rsid w:val="003C525C"/>
    <w:rsid w:val="003C570F"/>
    <w:rsid w:val="003C6484"/>
    <w:rsid w:val="003C6533"/>
    <w:rsid w:val="003C66F2"/>
    <w:rsid w:val="003C6C27"/>
    <w:rsid w:val="003C70FA"/>
    <w:rsid w:val="003C7BA0"/>
    <w:rsid w:val="003C7CFC"/>
    <w:rsid w:val="003C7D7F"/>
    <w:rsid w:val="003C7DB7"/>
    <w:rsid w:val="003D0390"/>
    <w:rsid w:val="003D045D"/>
    <w:rsid w:val="003D09D3"/>
    <w:rsid w:val="003D0C26"/>
    <w:rsid w:val="003D1158"/>
    <w:rsid w:val="003D1643"/>
    <w:rsid w:val="003D1A1E"/>
    <w:rsid w:val="003D256D"/>
    <w:rsid w:val="003D2662"/>
    <w:rsid w:val="003D2832"/>
    <w:rsid w:val="003D2B5A"/>
    <w:rsid w:val="003D2F50"/>
    <w:rsid w:val="003D366D"/>
    <w:rsid w:val="003D47C6"/>
    <w:rsid w:val="003D4837"/>
    <w:rsid w:val="003D48CF"/>
    <w:rsid w:val="003D4A8C"/>
    <w:rsid w:val="003D4F18"/>
    <w:rsid w:val="003D5155"/>
    <w:rsid w:val="003D51E0"/>
    <w:rsid w:val="003D5733"/>
    <w:rsid w:val="003D5A2B"/>
    <w:rsid w:val="003D6250"/>
    <w:rsid w:val="003D646A"/>
    <w:rsid w:val="003D659F"/>
    <w:rsid w:val="003D6D77"/>
    <w:rsid w:val="003D6FA3"/>
    <w:rsid w:val="003D75BB"/>
    <w:rsid w:val="003D7D0E"/>
    <w:rsid w:val="003E086A"/>
    <w:rsid w:val="003E20E4"/>
    <w:rsid w:val="003E220C"/>
    <w:rsid w:val="003E28B3"/>
    <w:rsid w:val="003E3484"/>
    <w:rsid w:val="003E36CA"/>
    <w:rsid w:val="003E3E69"/>
    <w:rsid w:val="003E46CA"/>
    <w:rsid w:val="003E4A88"/>
    <w:rsid w:val="003E58F4"/>
    <w:rsid w:val="003E5E26"/>
    <w:rsid w:val="003E6029"/>
    <w:rsid w:val="003E642C"/>
    <w:rsid w:val="003E657E"/>
    <w:rsid w:val="003E6B24"/>
    <w:rsid w:val="003E6C8B"/>
    <w:rsid w:val="003E7849"/>
    <w:rsid w:val="003F003F"/>
    <w:rsid w:val="003F07C6"/>
    <w:rsid w:val="003F0E59"/>
    <w:rsid w:val="003F1082"/>
    <w:rsid w:val="003F1A96"/>
    <w:rsid w:val="003F1AD5"/>
    <w:rsid w:val="003F1C6A"/>
    <w:rsid w:val="003F217E"/>
    <w:rsid w:val="003F2F34"/>
    <w:rsid w:val="003F3049"/>
    <w:rsid w:val="003F33A2"/>
    <w:rsid w:val="003F35BF"/>
    <w:rsid w:val="003F3650"/>
    <w:rsid w:val="003F36BF"/>
    <w:rsid w:val="003F38A8"/>
    <w:rsid w:val="003F3C6E"/>
    <w:rsid w:val="003F4A33"/>
    <w:rsid w:val="003F51D3"/>
    <w:rsid w:val="003F55F2"/>
    <w:rsid w:val="003F5E05"/>
    <w:rsid w:val="003F662B"/>
    <w:rsid w:val="003F6B12"/>
    <w:rsid w:val="003F75F6"/>
    <w:rsid w:val="00400117"/>
    <w:rsid w:val="00400792"/>
    <w:rsid w:val="0040088F"/>
    <w:rsid w:val="0040136E"/>
    <w:rsid w:val="00401DCC"/>
    <w:rsid w:val="00401F2D"/>
    <w:rsid w:val="00402270"/>
    <w:rsid w:val="0040251A"/>
    <w:rsid w:val="004028BB"/>
    <w:rsid w:val="004038B1"/>
    <w:rsid w:val="00403E44"/>
    <w:rsid w:val="004041C0"/>
    <w:rsid w:val="00404C93"/>
    <w:rsid w:val="004059FD"/>
    <w:rsid w:val="0040636F"/>
    <w:rsid w:val="0040650A"/>
    <w:rsid w:val="0040651D"/>
    <w:rsid w:val="004068F7"/>
    <w:rsid w:val="00406AC4"/>
    <w:rsid w:val="00406B66"/>
    <w:rsid w:val="00407553"/>
    <w:rsid w:val="004075FA"/>
    <w:rsid w:val="00407A7C"/>
    <w:rsid w:val="00410410"/>
    <w:rsid w:val="004105C3"/>
    <w:rsid w:val="004105CE"/>
    <w:rsid w:val="004109B9"/>
    <w:rsid w:val="0041152A"/>
    <w:rsid w:val="004123FF"/>
    <w:rsid w:val="00412ACE"/>
    <w:rsid w:val="00413F08"/>
    <w:rsid w:val="00414CCC"/>
    <w:rsid w:val="00414DC8"/>
    <w:rsid w:val="00414F1A"/>
    <w:rsid w:val="00415679"/>
    <w:rsid w:val="00415C8B"/>
    <w:rsid w:val="00416296"/>
    <w:rsid w:val="004163B6"/>
    <w:rsid w:val="004168D1"/>
    <w:rsid w:val="0041788F"/>
    <w:rsid w:val="00417EDF"/>
    <w:rsid w:val="00420849"/>
    <w:rsid w:val="00420967"/>
    <w:rsid w:val="00420D87"/>
    <w:rsid w:val="00420EC7"/>
    <w:rsid w:val="00421272"/>
    <w:rsid w:val="00421FF9"/>
    <w:rsid w:val="00422C09"/>
    <w:rsid w:val="004231E8"/>
    <w:rsid w:val="004233A8"/>
    <w:rsid w:val="00423640"/>
    <w:rsid w:val="00423CBE"/>
    <w:rsid w:val="0042444B"/>
    <w:rsid w:val="00424ADF"/>
    <w:rsid w:val="00425341"/>
    <w:rsid w:val="00425AE3"/>
    <w:rsid w:val="0042690E"/>
    <w:rsid w:val="00426A46"/>
    <w:rsid w:val="00426C2A"/>
    <w:rsid w:val="00426D64"/>
    <w:rsid w:val="00426DC1"/>
    <w:rsid w:val="00427031"/>
    <w:rsid w:val="004272B2"/>
    <w:rsid w:val="00427422"/>
    <w:rsid w:val="004276B7"/>
    <w:rsid w:val="00427A87"/>
    <w:rsid w:val="00427BC5"/>
    <w:rsid w:val="00430039"/>
    <w:rsid w:val="00430301"/>
    <w:rsid w:val="004303FA"/>
    <w:rsid w:val="004307FE"/>
    <w:rsid w:val="00430C02"/>
    <w:rsid w:val="0043133C"/>
    <w:rsid w:val="00432504"/>
    <w:rsid w:val="004326A1"/>
    <w:rsid w:val="00432BEA"/>
    <w:rsid w:val="00432E05"/>
    <w:rsid w:val="0043320C"/>
    <w:rsid w:val="004333CB"/>
    <w:rsid w:val="00433880"/>
    <w:rsid w:val="00434FED"/>
    <w:rsid w:val="00435010"/>
    <w:rsid w:val="0043520D"/>
    <w:rsid w:val="0043619C"/>
    <w:rsid w:val="004361FD"/>
    <w:rsid w:val="0043663E"/>
    <w:rsid w:val="00436D09"/>
    <w:rsid w:val="00436DA4"/>
    <w:rsid w:val="0043733F"/>
    <w:rsid w:val="0044003A"/>
    <w:rsid w:val="00440063"/>
    <w:rsid w:val="00440A8A"/>
    <w:rsid w:val="00440F81"/>
    <w:rsid w:val="004410D9"/>
    <w:rsid w:val="0044143A"/>
    <w:rsid w:val="0044166F"/>
    <w:rsid w:val="0044179D"/>
    <w:rsid w:val="00441E78"/>
    <w:rsid w:val="004426DE"/>
    <w:rsid w:val="00443B65"/>
    <w:rsid w:val="00443DC7"/>
    <w:rsid w:val="004443A4"/>
    <w:rsid w:val="004448F9"/>
    <w:rsid w:val="00444E06"/>
    <w:rsid w:val="00444FE1"/>
    <w:rsid w:val="00445821"/>
    <w:rsid w:val="00445BDE"/>
    <w:rsid w:val="00445F17"/>
    <w:rsid w:val="0044654F"/>
    <w:rsid w:val="00446759"/>
    <w:rsid w:val="004467CC"/>
    <w:rsid w:val="004470D2"/>
    <w:rsid w:val="00447315"/>
    <w:rsid w:val="004476FC"/>
    <w:rsid w:val="004502BC"/>
    <w:rsid w:val="004517AB"/>
    <w:rsid w:val="00451B23"/>
    <w:rsid w:val="004527A4"/>
    <w:rsid w:val="00453156"/>
    <w:rsid w:val="004533E0"/>
    <w:rsid w:val="004533F3"/>
    <w:rsid w:val="00453434"/>
    <w:rsid w:val="00454613"/>
    <w:rsid w:val="00454749"/>
    <w:rsid w:val="00454ED0"/>
    <w:rsid w:val="00455337"/>
    <w:rsid w:val="00455435"/>
    <w:rsid w:val="004557B6"/>
    <w:rsid w:val="00455919"/>
    <w:rsid w:val="00455ABD"/>
    <w:rsid w:val="0045621F"/>
    <w:rsid w:val="00456A9A"/>
    <w:rsid w:val="00456DF7"/>
    <w:rsid w:val="00456F0D"/>
    <w:rsid w:val="00457098"/>
    <w:rsid w:val="004570A8"/>
    <w:rsid w:val="00460175"/>
    <w:rsid w:val="004603A3"/>
    <w:rsid w:val="004609A7"/>
    <w:rsid w:val="00460DA5"/>
    <w:rsid w:val="00461196"/>
    <w:rsid w:val="00461261"/>
    <w:rsid w:val="004616BD"/>
    <w:rsid w:val="00461789"/>
    <w:rsid w:val="00462260"/>
    <w:rsid w:val="00462FB3"/>
    <w:rsid w:val="0046314A"/>
    <w:rsid w:val="00463C03"/>
    <w:rsid w:val="00463C91"/>
    <w:rsid w:val="00464C2D"/>
    <w:rsid w:val="00464C79"/>
    <w:rsid w:val="00465641"/>
    <w:rsid w:val="00465E7F"/>
    <w:rsid w:val="00466648"/>
    <w:rsid w:val="0046676F"/>
    <w:rsid w:val="00466874"/>
    <w:rsid w:val="00466B4F"/>
    <w:rsid w:val="00466B61"/>
    <w:rsid w:val="00466BC6"/>
    <w:rsid w:val="00466D23"/>
    <w:rsid w:val="00467083"/>
    <w:rsid w:val="00467ACA"/>
    <w:rsid w:val="00467D2D"/>
    <w:rsid w:val="004702E7"/>
    <w:rsid w:val="00471B9A"/>
    <w:rsid w:val="00471C7D"/>
    <w:rsid w:val="00471CF1"/>
    <w:rsid w:val="0047294C"/>
    <w:rsid w:val="00473113"/>
    <w:rsid w:val="0047314D"/>
    <w:rsid w:val="0047329F"/>
    <w:rsid w:val="00473719"/>
    <w:rsid w:val="00473726"/>
    <w:rsid w:val="004740B2"/>
    <w:rsid w:val="004740E7"/>
    <w:rsid w:val="004747FF"/>
    <w:rsid w:val="004753D6"/>
    <w:rsid w:val="00475B75"/>
    <w:rsid w:val="0047654D"/>
    <w:rsid w:val="00476835"/>
    <w:rsid w:val="00476AC2"/>
    <w:rsid w:val="00476CD7"/>
    <w:rsid w:val="00476E0F"/>
    <w:rsid w:val="00477AC2"/>
    <w:rsid w:val="00477D7F"/>
    <w:rsid w:val="00481279"/>
    <w:rsid w:val="00481C9D"/>
    <w:rsid w:val="0048210B"/>
    <w:rsid w:val="00482341"/>
    <w:rsid w:val="00482F85"/>
    <w:rsid w:val="0048389A"/>
    <w:rsid w:val="00483AB8"/>
    <w:rsid w:val="00483BC2"/>
    <w:rsid w:val="00483D7A"/>
    <w:rsid w:val="00483FBB"/>
    <w:rsid w:val="00484137"/>
    <w:rsid w:val="0048430A"/>
    <w:rsid w:val="004849B0"/>
    <w:rsid w:val="00484A8C"/>
    <w:rsid w:val="00484C01"/>
    <w:rsid w:val="00484FA6"/>
    <w:rsid w:val="00485918"/>
    <w:rsid w:val="0048626C"/>
    <w:rsid w:val="00486D82"/>
    <w:rsid w:val="00486F2C"/>
    <w:rsid w:val="004872EF"/>
    <w:rsid w:val="004874F7"/>
    <w:rsid w:val="004876BA"/>
    <w:rsid w:val="00487B3E"/>
    <w:rsid w:val="004911BE"/>
    <w:rsid w:val="004912E2"/>
    <w:rsid w:val="00492110"/>
    <w:rsid w:val="00492A47"/>
    <w:rsid w:val="004930BC"/>
    <w:rsid w:val="00493C83"/>
    <w:rsid w:val="00493CE4"/>
    <w:rsid w:val="00494314"/>
    <w:rsid w:val="00494E83"/>
    <w:rsid w:val="0049523C"/>
    <w:rsid w:val="0049563C"/>
    <w:rsid w:val="00495E53"/>
    <w:rsid w:val="0049634F"/>
    <w:rsid w:val="00496369"/>
    <w:rsid w:val="0049664E"/>
    <w:rsid w:val="00497472"/>
    <w:rsid w:val="004976A5"/>
    <w:rsid w:val="004978D2"/>
    <w:rsid w:val="004979FD"/>
    <w:rsid w:val="00497E62"/>
    <w:rsid w:val="004A005C"/>
    <w:rsid w:val="004A01B7"/>
    <w:rsid w:val="004A146F"/>
    <w:rsid w:val="004A169E"/>
    <w:rsid w:val="004A1758"/>
    <w:rsid w:val="004A1D48"/>
    <w:rsid w:val="004A1DF1"/>
    <w:rsid w:val="004A1F02"/>
    <w:rsid w:val="004A1F3F"/>
    <w:rsid w:val="004A238F"/>
    <w:rsid w:val="004A3303"/>
    <w:rsid w:val="004A34D3"/>
    <w:rsid w:val="004A3768"/>
    <w:rsid w:val="004A3AA9"/>
    <w:rsid w:val="004A3C6F"/>
    <w:rsid w:val="004A492E"/>
    <w:rsid w:val="004A4EE7"/>
    <w:rsid w:val="004A5046"/>
    <w:rsid w:val="004A5261"/>
    <w:rsid w:val="004A5993"/>
    <w:rsid w:val="004A5A30"/>
    <w:rsid w:val="004A60EB"/>
    <w:rsid w:val="004A6461"/>
    <w:rsid w:val="004A66ED"/>
    <w:rsid w:val="004A67F4"/>
    <w:rsid w:val="004A682D"/>
    <w:rsid w:val="004A6858"/>
    <w:rsid w:val="004A6AAF"/>
    <w:rsid w:val="004A6B51"/>
    <w:rsid w:val="004A6C45"/>
    <w:rsid w:val="004A6D0E"/>
    <w:rsid w:val="004A7711"/>
    <w:rsid w:val="004B138F"/>
    <w:rsid w:val="004B2728"/>
    <w:rsid w:val="004B2BA7"/>
    <w:rsid w:val="004B2DEE"/>
    <w:rsid w:val="004B3D9E"/>
    <w:rsid w:val="004B4950"/>
    <w:rsid w:val="004B4AEE"/>
    <w:rsid w:val="004B51A0"/>
    <w:rsid w:val="004B52CA"/>
    <w:rsid w:val="004B556C"/>
    <w:rsid w:val="004B5596"/>
    <w:rsid w:val="004B5BF9"/>
    <w:rsid w:val="004B64D6"/>
    <w:rsid w:val="004B689A"/>
    <w:rsid w:val="004B6B42"/>
    <w:rsid w:val="004B6CE4"/>
    <w:rsid w:val="004B6E8C"/>
    <w:rsid w:val="004B77E9"/>
    <w:rsid w:val="004B78EF"/>
    <w:rsid w:val="004B7DA4"/>
    <w:rsid w:val="004B7EFB"/>
    <w:rsid w:val="004C036B"/>
    <w:rsid w:val="004C08E8"/>
    <w:rsid w:val="004C0B7B"/>
    <w:rsid w:val="004C13A3"/>
    <w:rsid w:val="004C1719"/>
    <w:rsid w:val="004C17A0"/>
    <w:rsid w:val="004C17C9"/>
    <w:rsid w:val="004C2011"/>
    <w:rsid w:val="004C27C2"/>
    <w:rsid w:val="004C2C8F"/>
    <w:rsid w:val="004C2CC6"/>
    <w:rsid w:val="004C403D"/>
    <w:rsid w:val="004C40B1"/>
    <w:rsid w:val="004C45D9"/>
    <w:rsid w:val="004C4923"/>
    <w:rsid w:val="004C4B9B"/>
    <w:rsid w:val="004C518B"/>
    <w:rsid w:val="004C52FF"/>
    <w:rsid w:val="004C5373"/>
    <w:rsid w:val="004C5B4F"/>
    <w:rsid w:val="004C5C84"/>
    <w:rsid w:val="004C6632"/>
    <w:rsid w:val="004C73ED"/>
    <w:rsid w:val="004C7709"/>
    <w:rsid w:val="004D019D"/>
    <w:rsid w:val="004D0417"/>
    <w:rsid w:val="004D07A0"/>
    <w:rsid w:val="004D0D26"/>
    <w:rsid w:val="004D12F7"/>
    <w:rsid w:val="004D1885"/>
    <w:rsid w:val="004D1BE3"/>
    <w:rsid w:val="004D1C36"/>
    <w:rsid w:val="004D1F5B"/>
    <w:rsid w:val="004D21E5"/>
    <w:rsid w:val="004D3721"/>
    <w:rsid w:val="004D386B"/>
    <w:rsid w:val="004D3EF9"/>
    <w:rsid w:val="004D42BA"/>
    <w:rsid w:val="004D44AC"/>
    <w:rsid w:val="004D4805"/>
    <w:rsid w:val="004D4966"/>
    <w:rsid w:val="004D5296"/>
    <w:rsid w:val="004D55D0"/>
    <w:rsid w:val="004D5870"/>
    <w:rsid w:val="004D5DF0"/>
    <w:rsid w:val="004D6002"/>
    <w:rsid w:val="004D6A43"/>
    <w:rsid w:val="004D75EB"/>
    <w:rsid w:val="004D7BB2"/>
    <w:rsid w:val="004D7C28"/>
    <w:rsid w:val="004D7F9D"/>
    <w:rsid w:val="004E0D38"/>
    <w:rsid w:val="004E0DB7"/>
    <w:rsid w:val="004E1893"/>
    <w:rsid w:val="004E25F3"/>
    <w:rsid w:val="004E2BD5"/>
    <w:rsid w:val="004E305F"/>
    <w:rsid w:val="004E3552"/>
    <w:rsid w:val="004E3760"/>
    <w:rsid w:val="004E3C6B"/>
    <w:rsid w:val="004E3EB2"/>
    <w:rsid w:val="004E4234"/>
    <w:rsid w:val="004E48EB"/>
    <w:rsid w:val="004E4F51"/>
    <w:rsid w:val="004E4F87"/>
    <w:rsid w:val="004E59F0"/>
    <w:rsid w:val="004E5AD8"/>
    <w:rsid w:val="004E5B2F"/>
    <w:rsid w:val="004E5EBF"/>
    <w:rsid w:val="004E6401"/>
    <w:rsid w:val="004E684B"/>
    <w:rsid w:val="004E6955"/>
    <w:rsid w:val="004E6BAE"/>
    <w:rsid w:val="004E7391"/>
    <w:rsid w:val="004E7708"/>
    <w:rsid w:val="004E7AFA"/>
    <w:rsid w:val="004E7BB8"/>
    <w:rsid w:val="004F012C"/>
    <w:rsid w:val="004F086C"/>
    <w:rsid w:val="004F1630"/>
    <w:rsid w:val="004F1637"/>
    <w:rsid w:val="004F20A1"/>
    <w:rsid w:val="004F250E"/>
    <w:rsid w:val="004F2F67"/>
    <w:rsid w:val="004F3375"/>
    <w:rsid w:val="004F38AE"/>
    <w:rsid w:val="004F4508"/>
    <w:rsid w:val="004F49B4"/>
    <w:rsid w:val="004F4FE9"/>
    <w:rsid w:val="004F507D"/>
    <w:rsid w:val="004F581A"/>
    <w:rsid w:val="004F615C"/>
    <w:rsid w:val="004F624E"/>
    <w:rsid w:val="004F6BD0"/>
    <w:rsid w:val="004F751D"/>
    <w:rsid w:val="004F7556"/>
    <w:rsid w:val="004F7712"/>
    <w:rsid w:val="004F7810"/>
    <w:rsid w:val="004F7D5E"/>
    <w:rsid w:val="004F7E88"/>
    <w:rsid w:val="00500EB0"/>
    <w:rsid w:val="00501095"/>
    <w:rsid w:val="005018B7"/>
    <w:rsid w:val="00503A8F"/>
    <w:rsid w:val="00503D78"/>
    <w:rsid w:val="00505198"/>
    <w:rsid w:val="00505227"/>
    <w:rsid w:val="00505517"/>
    <w:rsid w:val="00505884"/>
    <w:rsid w:val="00505F9C"/>
    <w:rsid w:val="00506054"/>
    <w:rsid w:val="00506061"/>
    <w:rsid w:val="0050617C"/>
    <w:rsid w:val="00506469"/>
    <w:rsid w:val="00506543"/>
    <w:rsid w:val="005065C1"/>
    <w:rsid w:val="005066F4"/>
    <w:rsid w:val="00506934"/>
    <w:rsid w:val="00506FC9"/>
    <w:rsid w:val="00507144"/>
    <w:rsid w:val="00507556"/>
    <w:rsid w:val="00507850"/>
    <w:rsid w:val="0051037F"/>
    <w:rsid w:val="00510514"/>
    <w:rsid w:val="00510AF9"/>
    <w:rsid w:val="00510E31"/>
    <w:rsid w:val="00511894"/>
    <w:rsid w:val="00511A30"/>
    <w:rsid w:val="00511C99"/>
    <w:rsid w:val="00511CDB"/>
    <w:rsid w:val="005127EB"/>
    <w:rsid w:val="005128FF"/>
    <w:rsid w:val="00513971"/>
    <w:rsid w:val="00513C15"/>
    <w:rsid w:val="00514485"/>
    <w:rsid w:val="00514786"/>
    <w:rsid w:val="00514B1A"/>
    <w:rsid w:val="00515B48"/>
    <w:rsid w:val="00515BD3"/>
    <w:rsid w:val="00515E65"/>
    <w:rsid w:val="005166B1"/>
    <w:rsid w:val="00516E87"/>
    <w:rsid w:val="005170B9"/>
    <w:rsid w:val="0051713F"/>
    <w:rsid w:val="00517B99"/>
    <w:rsid w:val="00517DD6"/>
    <w:rsid w:val="00517E8A"/>
    <w:rsid w:val="00517F12"/>
    <w:rsid w:val="00520259"/>
    <w:rsid w:val="005208D2"/>
    <w:rsid w:val="00520ACF"/>
    <w:rsid w:val="00520D5E"/>
    <w:rsid w:val="0052138C"/>
    <w:rsid w:val="005217C5"/>
    <w:rsid w:val="005218A5"/>
    <w:rsid w:val="00521A64"/>
    <w:rsid w:val="00521E82"/>
    <w:rsid w:val="0052269D"/>
    <w:rsid w:val="005230B7"/>
    <w:rsid w:val="00523628"/>
    <w:rsid w:val="00523CA5"/>
    <w:rsid w:val="0052415A"/>
    <w:rsid w:val="00524389"/>
    <w:rsid w:val="005245B4"/>
    <w:rsid w:val="00524D2C"/>
    <w:rsid w:val="00524F00"/>
    <w:rsid w:val="0052556E"/>
    <w:rsid w:val="00525713"/>
    <w:rsid w:val="00525B4B"/>
    <w:rsid w:val="005263C4"/>
    <w:rsid w:val="0052642B"/>
    <w:rsid w:val="00526819"/>
    <w:rsid w:val="0052717F"/>
    <w:rsid w:val="00530049"/>
    <w:rsid w:val="0053099E"/>
    <w:rsid w:val="00531031"/>
    <w:rsid w:val="00531627"/>
    <w:rsid w:val="005318A0"/>
    <w:rsid w:val="00531934"/>
    <w:rsid w:val="005322F6"/>
    <w:rsid w:val="005323C6"/>
    <w:rsid w:val="00532C9C"/>
    <w:rsid w:val="00532CA2"/>
    <w:rsid w:val="00532CA6"/>
    <w:rsid w:val="00534085"/>
    <w:rsid w:val="005359E2"/>
    <w:rsid w:val="00535C8C"/>
    <w:rsid w:val="00535D14"/>
    <w:rsid w:val="00535DB6"/>
    <w:rsid w:val="00536671"/>
    <w:rsid w:val="00536835"/>
    <w:rsid w:val="005368F6"/>
    <w:rsid w:val="00536B13"/>
    <w:rsid w:val="00536B56"/>
    <w:rsid w:val="00536BA9"/>
    <w:rsid w:val="0053706F"/>
    <w:rsid w:val="00537A1F"/>
    <w:rsid w:val="0054040A"/>
    <w:rsid w:val="005407B1"/>
    <w:rsid w:val="0054092F"/>
    <w:rsid w:val="00540BD7"/>
    <w:rsid w:val="00540D2C"/>
    <w:rsid w:val="00541976"/>
    <w:rsid w:val="005419A1"/>
    <w:rsid w:val="00541B21"/>
    <w:rsid w:val="00542888"/>
    <w:rsid w:val="005437BD"/>
    <w:rsid w:val="00543D6F"/>
    <w:rsid w:val="005440F5"/>
    <w:rsid w:val="0054416F"/>
    <w:rsid w:val="005445BC"/>
    <w:rsid w:val="00544649"/>
    <w:rsid w:val="0054470A"/>
    <w:rsid w:val="00544D2E"/>
    <w:rsid w:val="00544E49"/>
    <w:rsid w:val="005453D6"/>
    <w:rsid w:val="0054543D"/>
    <w:rsid w:val="00547060"/>
    <w:rsid w:val="005470A0"/>
    <w:rsid w:val="00547C92"/>
    <w:rsid w:val="00547D76"/>
    <w:rsid w:val="00550448"/>
    <w:rsid w:val="00550562"/>
    <w:rsid w:val="00551D5E"/>
    <w:rsid w:val="00552577"/>
    <w:rsid w:val="005529F8"/>
    <w:rsid w:val="00552F66"/>
    <w:rsid w:val="00553294"/>
    <w:rsid w:val="005533B4"/>
    <w:rsid w:val="00553A6B"/>
    <w:rsid w:val="0055420B"/>
    <w:rsid w:val="00554436"/>
    <w:rsid w:val="0055448A"/>
    <w:rsid w:val="005547E3"/>
    <w:rsid w:val="00554DC8"/>
    <w:rsid w:val="00555C81"/>
    <w:rsid w:val="00555D0F"/>
    <w:rsid w:val="00555D3B"/>
    <w:rsid w:val="005561C7"/>
    <w:rsid w:val="00556257"/>
    <w:rsid w:val="005567C0"/>
    <w:rsid w:val="00556F34"/>
    <w:rsid w:val="00557648"/>
    <w:rsid w:val="005576DE"/>
    <w:rsid w:val="00557934"/>
    <w:rsid w:val="00557F2C"/>
    <w:rsid w:val="00560459"/>
    <w:rsid w:val="005607F1"/>
    <w:rsid w:val="00561473"/>
    <w:rsid w:val="005616B5"/>
    <w:rsid w:val="00561BA5"/>
    <w:rsid w:val="00561D67"/>
    <w:rsid w:val="00561FDE"/>
    <w:rsid w:val="00562608"/>
    <w:rsid w:val="005627EF"/>
    <w:rsid w:val="00562C4A"/>
    <w:rsid w:val="00562D6F"/>
    <w:rsid w:val="00562F89"/>
    <w:rsid w:val="005631D5"/>
    <w:rsid w:val="0056332A"/>
    <w:rsid w:val="00563764"/>
    <w:rsid w:val="005639FF"/>
    <w:rsid w:val="00563C81"/>
    <w:rsid w:val="00563D6B"/>
    <w:rsid w:val="0056443A"/>
    <w:rsid w:val="005646B9"/>
    <w:rsid w:val="00564794"/>
    <w:rsid w:val="00564FBD"/>
    <w:rsid w:val="00564FC1"/>
    <w:rsid w:val="00565172"/>
    <w:rsid w:val="0056596F"/>
    <w:rsid w:val="00565B8C"/>
    <w:rsid w:val="00565CF7"/>
    <w:rsid w:val="00566772"/>
    <w:rsid w:val="005670FC"/>
    <w:rsid w:val="005675F5"/>
    <w:rsid w:val="00567941"/>
    <w:rsid w:val="00567C2A"/>
    <w:rsid w:val="00567D8B"/>
    <w:rsid w:val="005702A1"/>
    <w:rsid w:val="00570702"/>
    <w:rsid w:val="00570B89"/>
    <w:rsid w:val="00570CD4"/>
    <w:rsid w:val="005717AA"/>
    <w:rsid w:val="00572540"/>
    <w:rsid w:val="00572B01"/>
    <w:rsid w:val="005736FA"/>
    <w:rsid w:val="00573ED4"/>
    <w:rsid w:val="00574839"/>
    <w:rsid w:val="00574A80"/>
    <w:rsid w:val="00574FFF"/>
    <w:rsid w:val="00575639"/>
    <w:rsid w:val="005761B0"/>
    <w:rsid w:val="00576460"/>
    <w:rsid w:val="00576761"/>
    <w:rsid w:val="00577812"/>
    <w:rsid w:val="00577C94"/>
    <w:rsid w:val="00577EE8"/>
    <w:rsid w:val="005805D2"/>
    <w:rsid w:val="005805EF"/>
    <w:rsid w:val="00580A25"/>
    <w:rsid w:val="00580B2A"/>
    <w:rsid w:val="00580BE6"/>
    <w:rsid w:val="00580CF8"/>
    <w:rsid w:val="005815A8"/>
    <w:rsid w:val="005817E5"/>
    <w:rsid w:val="00581985"/>
    <w:rsid w:val="00581F8F"/>
    <w:rsid w:val="0058218D"/>
    <w:rsid w:val="0058349D"/>
    <w:rsid w:val="005835F6"/>
    <w:rsid w:val="0058378F"/>
    <w:rsid w:val="005838A8"/>
    <w:rsid w:val="00583D6C"/>
    <w:rsid w:val="00583DB5"/>
    <w:rsid w:val="00584417"/>
    <w:rsid w:val="005844A5"/>
    <w:rsid w:val="005844DD"/>
    <w:rsid w:val="00584518"/>
    <w:rsid w:val="00584F89"/>
    <w:rsid w:val="00585894"/>
    <w:rsid w:val="0058664D"/>
    <w:rsid w:val="00586810"/>
    <w:rsid w:val="00586CA0"/>
    <w:rsid w:val="00586D00"/>
    <w:rsid w:val="005903F8"/>
    <w:rsid w:val="005905A3"/>
    <w:rsid w:val="00590667"/>
    <w:rsid w:val="00590A98"/>
    <w:rsid w:val="00590D25"/>
    <w:rsid w:val="005926DA"/>
    <w:rsid w:val="005929E3"/>
    <w:rsid w:val="00592C2B"/>
    <w:rsid w:val="00592E31"/>
    <w:rsid w:val="00593688"/>
    <w:rsid w:val="00593DAF"/>
    <w:rsid w:val="005944BB"/>
    <w:rsid w:val="005953D0"/>
    <w:rsid w:val="005962F8"/>
    <w:rsid w:val="005964AE"/>
    <w:rsid w:val="00596F76"/>
    <w:rsid w:val="0059749D"/>
    <w:rsid w:val="0059765C"/>
    <w:rsid w:val="00597BC6"/>
    <w:rsid w:val="005A0977"/>
    <w:rsid w:val="005A097F"/>
    <w:rsid w:val="005A0E08"/>
    <w:rsid w:val="005A11E0"/>
    <w:rsid w:val="005A22B1"/>
    <w:rsid w:val="005A25A9"/>
    <w:rsid w:val="005A27EE"/>
    <w:rsid w:val="005A2938"/>
    <w:rsid w:val="005A2CBB"/>
    <w:rsid w:val="005A2DD3"/>
    <w:rsid w:val="005A3173"/>
    <w:rsid w:val="005A32CA"/>
    <w:rsid w:val="005A385B"/>
    <w:rsid w:val="005A3C41"/>
    <w:rsid w:val="005A4429"/>
    <w:rsid w:val="005A550D"/>
    <w:rsid w:val="005A55F0"/>
    <w:rsid w:val="005A6F65"/>
    <w:rsid w:val="005A6F72"/>
    <w:rsid w:val="005A7038"/>
    <w:rsid w:val="005A784B"/>
    <w:rsid w:val="005A7C7B"/>
    <w:rsid w:val="005A7E49"/>
    <w:rsid w:val="005A7F8A"/>
    <w:rsid w:val="005B01D7"/>
    <w:rsid w:val="005B0465"/>
    <w:rsid w:val="005B0478"/>
    <w:rsid w:val="005B1648"/>
    <w:rsid w:val="005B19A9"/>
    <w:rsid w:val="005B1B68"/>
    <w:rsid w:val="005B1CD5"/>
    <w:rsid w:val="005B1DFC"/>
    <w:rsid w:val="005B1F69"/>
    <w:rsid w:val="005B2371"/>
    <w:rsid w:val="005B2906"/>
    <w:rsid w:val="005B2C26"/>
    <w:rsid w:val="005B3CAD"/>
    <w:rsid w:val="005B425B"/>
    <w:rsid w:val="005B43F7"/>
    <w:rsid w:val="005B4424"/>
    <w:rsid w:val="005B5004"/>
    <w:rsid w:val="005B598D"/>
    <w:rsid w:val="005B598F"/>
    <w:rsid w:val="005B6227"/>
    <w:rsid w:val="005B6241"/>
    <w:rsid w:val="005B6521"/>
    <w:rsid w:val="005B653B"/>
    <w:rsid w:val="005B6A8E"/>
    <w:rsid w:val="005B6BDF"/>
    <w:rsid w:val="005B77BC"/>
    <w:rsid w:val="005B793B"/>
    <w:rsid w:val="005B7C44"/>
    <w:rsid w:val="005C04DE"/>
    <w:rsid w:val="005C0E6B"/>
    <w:rsid w:val="005C16C4"/>
    <w:rsid w:val="005C1C1F"/>
    <w:rsid w:val="005C1DA8"/>
    <w:rsid w:val="005C1E6F"/>
    <w:rsid w:val="005C20D2"/>
    <w:rsid w:val="005C23F2"/>
    <w:rsid w:val="005C244A"/>
    <w:rsid w:val="005C2E8D"/>
    <w:rsid w:val="005C2F61"/>
    <w:rsid w:val="005C342D"/>
    <w:rsid w:val="005C3C64"/>
    <w:rsid w:val="005C3DE5"/>
    <w:rsid w:val="005C3E4D"/>
    <w:rsid w:val="005C4966"/>
    <w:rsid w:val="005C5AB6"/>
    <w:rsid w:val="005C5C1D"/>
    <w:rsid w:val="005C787B"/>
    <w:rsid w:val="005C7EA0"/>
    <w:rsid w:val="005C7F38"/>
    <w:rsid w:val="005D0064"/>
    <w:rsid w:val="005D0621"/>
    <w:rsid w:val="005D07E2"/>
    <w:rsid w:val="005D1386"/>
    <w:rsid w:val="005D140D"/>
    <w:rsid w:val="005D1716"/>
    <w:rsid w:val="005D1B82"/>
    <w:rsid w:val="005D2316"/>
    <w:rsid w:val="005D240A"/>
    <w:rsid w:val="005D3CDB"/>
    <w:rsid w:val="005D3D14"/>
    <w:rsid w:val="005D3F0B"/>
    <w:rsid w:val="005D4805"/>
    <w:rsid w:val="005D4B4B"/>
    <w:rsid w:val="005D4B6A"/>
    <w:rsid w:val="005D4DB8"/>
    <w:rsid w:val="005D4E59"/>
    <w:rsid w:val="005D548E"/>
    <w:rsid w:val="005D54A3"/>
    <w:rsid w:val="005D55EC"/>
    <w:rsid w:val="005D5C8F"/>
    <w:rsid w:val="005D5F65"/>
    <w:rsid w:val="005D62D2"/>
    <w:rsid w:val="005D663B"/>
    <w:rsid w:val="005D68D0"/>
    <w:rsid w:val="005D6993"/>
    <w:rsid w:val="005D6F47"/>
    <w:rsid w:val="005D73F0"/>
    <w:rsid w:val="005D7825"/>
    <w:rsid w:val="005D795A"/>
    <w:rsid w:val="005D7BEC"/>
    <w:rsid w:val="005E0307"/>
    <w:rsid w:val="005E07AD"/>
    <w:rsid w:val="005E1096"/>
    <w:rsid w:val="005E175A"/>
    <w:rsid w:val="005E1D7C"/>
    <w:rsid w:val="005E296C"/>
    <w:rsid w:val="005E2B45"/>
    <w:rsid w:val="005E2F98"/>
    <w:rsid w:val="005E3093"/>
    <w:rsid w:val="005E3E3F"/>
    <w:rsid w:val="005E3ED7"/>
    <w:rsid w:val="005E5493"/>
    <w:rsid w:val="005E5C75"/>
    <w:rsid w:val="005E5DEF"/>
    <w:rsid w:val="005E5F7C"/>
    <w:rsid w:val="005E668F"/>
    <w:rsid w:val="005F0122"/>
    <w:rsid w:val="005F0299"/>
    <w:rsid w:val="005F070D"/>
    <w:rsid w:val="005F088A"/>
    <w:rsid w:val="005F108B"/>
    <w:rsid w:val="005F1B54"/>
    <w:rsid w:val="005F1B78"/>
    <w:rsid w:val="005F1EC5"/>
    <w:rsid w:val="005F1FA5"/>
    <w:rsid w:val="005F200A"/>
    <w:rsid w:val="005F2094"/>
    <w:rsid w:val="005F23E3"/>
    <w:rsid w:val="005F272B"/>
    <w:rsid w:val="005F2A4C"/>
    <w:rsid w:val="005F2F17"/>
    <w:rsid w:val="005F2FF9"/>
    <w:rsid w:val="005F3101"/>
    <w:rsid w:val="005F34F3"/>
    <w:rsid w:val="005F375A"/>
    <w:rsid w:val="005F3BE3"/>
    <w:rsid w:val="005F4713"/>
    <w:rsid w:val="005F480B"/>
    <w:rsid w:val="005F4872"/>
    <w:rsid w:val="005F4AFB"/>
    <w:rsid w:val="005F5259"/>
    <w:rsid w:val="005F6555"/>
    <w:rsid w:val="005F6BEE"/>
    <w:rsid w:val="005F6CA9"/>
    <w:rsid w:val="005F7B62"/>
    <w:rsid w:val="005F7F57"/>
    <w:rsid w:val="006012A7"/>
    <w:rsid w:val="00602B04"/>
    <w:rsid w:val="00602BC1"/>
    <w:rsid w:val="00603474"/>
    <w:rsid w:val="00603554"/>
    <w:rsid w:val="00603823"/>
    <w:rsid w:val="00603BCD"/>
    <w:rsid w:val="00604254"/>
    <w:rsid w:val="006046A0"/>
    <w:rsid w:val="0060470E"/>
    <w:rsid w:val="00604771"/>
    <w:rsid w:val="0060527E"/>
    <w:rsid w:val="006053D8"/>
    <w:rsid w:val="00605F9C"/>
    <w:rsid w:val="0060651B"/>
    <w:rsid w:val="00606ADB"/>
    <w:rsid w:val="00606B04"/>
    <w:rsid w:val="00606EDF"/>
    <w:rsid w:val="0060710C"/>
    <w:rsid w:val="006072C3"/>
    <w:rsid w:val="006075F8"/>
    <w:rsid w:val="00607C2F"/>
    <w:rsid w:val="00607E55"/>
    <w:rsid w:val="006103F9"/>
    <w:rsid w:val="006104A9"/>
    <w:rsid w:val="00611379"/>
    <w:rsid w:val="006118D3"/>
    <w:rsid w:val="00611D2A"/>
    <w:rsid w:val="006124BB"/>
    <w:rsid w:val="00612510"/>
    <w:rsid w:val="00612C8B"/>
    <w:rsid w:val="0061313F"/>
    <w:rsid w:val="006136FD"/>
    <w:rsid w:val="00613C2E"/>
    <w:rsid w:val="00613CB6"/>
    <w:rsid w:val="00613ED4"/>
    <w:rsid w:val="00613F16"/>
    <w:rsid w:val="00614942"/>
    <w:rsid w:val="00614B16"/>
    <w:rsid w:val="00614B84"/>
    <w:rsid w:val="00614BC2"/>
    <w:rsid w:val="00614C28"/>
    <w:rsid w:val="00614D32"/>
    <w:rsid w:val="00617519"/>
    <w:rsid w:val="00617E59"/>
    <w:rsid w:val="00620577"/>
    <w:rsid w:val="00620AE7"/>
    <w:rsid w:val="00621275"/>
    <w:rsid w:val="006215F8"/>
    <w:rsid w:val="00621F30"/>
    <w:rsid w:val="006221FF"/>
    <w:rsid w:val="006229A1"/>
    <w:rsid w:val="0062346E"/>
    <w:rsid w:val="00623784"/>
    <w:rsid w:val="00623B16"/>
    <w:rsid w:val="006242AA"/>
    <w:rsid w:val="006242AE"/>
    <w:rsid w:val="006242B4"/>
    <w:rsid w:val="0062437C"/>
    <w:rsid w:val="00624517"/>
    <w:rsid w:val="006253AC"/>
    <w:rsid w:val="00625CC8"/>
    <w:rsid w:val="00625CE3"/>
    <w:rsid w:val="00625F2B"/>
    <w:rsid w:val="00626733"/>
    <w:rsid w:val="00627201"/>
    <w:rsid w:val="006274A2"/>
    <w:rsid w:val="00627593"/>
    <w:rsid w:val="00627893"/>
    <w:rsid w:val="0063015E"/>
    <w:rsid w:val="00630807"/>
    <w:rsid w:val="00630A23"/>
    <w:rsid w:val="00631210"/>
    <w:rsid w:val="00631BAF"/>
    <w:rsid w:val="00631CFE"/>
    <w:rsid w:val="00632D62"/>
    <w:rsid w:val="00632E79"/>
    <w:rsid w:val="00632FEF"/>
    <w:rsid w:val="00633031"/>
    <w:rsid w:val="006341B4"/>
    <w:rsid w:val="006341D7"/>
    <w:rsid w:val="00634284"/>
    <w:rsid w:val="006347CC"/>
    <w:rsid w:val="00634BD3"/>
    <w:rsid w:val="0063568E"/>
    <w:rsid w:val="00635C3B"/>
    <w:rsid w:val="006362EE"/>
    <w:rsid w:val="00636A70"/>
    <w:rsid w:val="00636C57"/>
    <w:rsid w:val="00636C89"/>
    <w:rsid w:val="00640196"/>
    <w:rsid w:val="006401E6"/>
    <w:rsid w:val="00640494"/>
    <w:rsid w:val="00640AB9"/>
    <w:rsid w:val="00640F97"/>
    <w:rsid w:val="0064145E"/>
    <w:rsid w:val="006415E6"/>
    <w:rsid w:val="00641F81"/>
    <w:rsid w:val="00642480"/>
    <w:rsid w:val="00642802"/>
    <w:rsid w:val="00642A00"/>
    <w:rsid w:val="00642B3C"/>
    <w:rsid w:val="00642BF3"/>
    <w:rsid w:val="00642D9D"/>
    <w:rsid w:val="00643881"/>
    <w:rsid w:val="006442A0"/>
    <w:rsid w:val="00644447"/>
    <w:rsid w:val="00644467"/>
    <w:rsid w:val="0064452C"/>
    <w:rsid w:val="006446B6"/>
    <w:rsid w:val="00644A46"/>
    <w:rsid w:val="00644BFF"/>
    <w:rsid w:val="00645118"/>
    <w:rsid w:val="006453B1"/>
    <w:rsid w:val="006454C6"/>
    <w:rsid w:val="006454DC"/>
    <w:rsid w:val="0064572E"/>
    <w:rsid w:val="00645CD1"/>
    <w:rsid w:val="0064621E"/>
    <w:rsid w:val="00646362"/>
    <w:rsid w:val="00646517"/>
    <w:rsid w:val="00646B62"/>
    <w:rsid w:val="00647E3C"/>
    <w:rsid w:val="006512ED"/>
    <w:rsid w:val="00651C52"/>
    <w:rsid w:val="00651C64"/>
    <w:rsid w:val="00651EB6"/>
    <w:rsid w:val="0065224B"/>
    <w:rsid w:val="006522A7"/>
    <w:rsid w:val="0065262A"/>
    <w:rsid w:val="0065277E"/>
    <w:rsid w:val="006528BE"/>
    <w:rsid w:val="00653267"/>
    <w:rsid w:val="00653515"/>
    <w:rsid w:val="00653977"/>
    <w:rsid w:val="00653E6B"/>
    <w:rsid w:val="006546DE"/>
    <w:rsid w:val="00654F54"/>
    <w:rsid w:val="00655655"/>
    <w:rsid w:val="006556D9"/>
    <w:rsid w:val="0065619F"/>
    <w:rsid w:val="0065664D"/>
    <w:rsid w:val="00656AC6"/>
    <w:rsid w:val="00656B9C"/>
    <w:rsid w:val="00656D35"/>
    <w:rsid w:val="006570D4"/>
    <w:rsid w:val="006575EE"/>
    <w:rsid w:val="00657B26"/>
    <w:rsid w:val="00657F1A"/>
    <w:rsid w:val="00660962"/>
    <w:rsid w:val="00661002"/>
    <w:rsid w:val="006613DA"/>
    <w:rsid w:val="006614B3"/>
    <w:rsid w:val="0066158E"/>
    <w:rsid w:val="00661A62"/>
    <w:rsid w:val="00661A65"/>
    <w:rsid w:val="00661C3F"/>
    <w:rsid w:val="0066227E"/>
    <w:rsid w:val="00662754"/>
    <w:rsid w:val="006634E4"/>
    <w:rsid w:val="0066471F"/>
    <w:rsid w:val="00664792"/>
    <w:rsid w:val="00664892"/>
    <w:rsid w:val="006652D4"/>
    <w:rsid w:val="00665864"/>
    <w:rsid w:val="006658E7"/>
    <w:rsid w:val="006659F8"/>
    <w:rsid w:val="00665BA7"/>
    <w:rsid w:val="006662D0"/>
    <w:rsid w:val="0066678D"/>
    <w:rsid w:val="00666BF5"/>
    <w:rsid w:val="00666C5E"/>
    <w:rsid w:val="0066765F"/>
    <w:rsid w:val="00667C93"/>
    <w:rsid w:val="00667F91"/>
    <w:rsid w:val="00670648"/>
    <w:rsid w:val="00671164"/>
    <w:rsid w:val="0067123F"/>
    <w:rsid w:val="006713EC"/>
    <w:rsid w:val="006718CF"/>
    <w:rsid w:val="00671998"/>
    <w:rsid w:val="00671A4C"/>
    <w:rsid w:val="00671B21"/>
    <w:rsid w:val="00671DAD"/>
    <w:rsid w:val="00671F1E"/>
    <w:rsid w:val="00672AC6"/>
    <w:rsid w:val="00672B3E"/>
    <w:rsid w:val="00672F65"/>
    <w:rsid w:val="00674427"/>
    <w:rsid w:val="0067444D"/>
    <w:rsid w:val="00674697"/>
    <w:rsid w:val="00674B47"/>
    <w:rsid w:val="006753D7"/>
    <w:rsid w:val="006754C0"/>
    <w:rsid w:val="006757B8"/>
    <w:rsid w:val="00675D1C"/>
    <w:rsid w:val="00675E2B"/>
    <w:rsid w:val="0067606C"/>
    <w:rsid w:val="0067633C"/>
    <w:rsid w:val="006765BA"/>
    <w:rsid w:val="00676854"/>
    <w:rsid w:val="00677DC3"/>
    <w:rsid w:val="0068038B"/>
    <w:rsid w:val="00680530"/>
    <w:rsid w:val="00680B36"/>
    <w:rsid w:val="00680CC5"/>
    <w:rsid w:val="006812AD"/>
    <w:rsid w:val="006820AA"/>
    <w:rsid w:val="00682246"/>
    <w:rsid w:val="006828CC"/>
    <w:rsid w:val="00682B81"/>
    <w:rsid w:val="006832C4"/>
    <w:rsid w:val="0068355C"/>
    <w:rsid w:val="00683601"/>
    <w:rsid w:val="006836E5"/>
    <w:rsid w:val="0068409D"/>
    <w:rsid w:val="0068427E"/>
    <w:rsid w:val="006846C3"/>
    <w:rsid w:val="00684B11"/>
    <w:rsid w:val="00684C8C"/>
    <w:rsid w:val="006850BA"/>
    <w:rsid w:val="00685AA2"/>
    <w:rsid w:val="00685D3F"/>
    <w:rsid w:val="006864E4"/>
    <w:rsid w:val="00687476"/>
    <w:rsid w:val="00687771"/>
    <w:rsid w:val="00687A6F"/>
    <w:rsid w:val="00690A32"/>
    <w:rsid w:val="00690EA9"/>
    <w:rsid w:val="0069104D"/>
    <w:rsid w:val="00691112"/>
    <w:rsid w:val="0069184B"/>
    <w:rsid w:val="0069205C"/>
    <w:rsid w:val="00692BE3"/>
    <w:rsid w:val="00692C55"/>
    <w:rsid w:val="0069309B"/>
    <w:rsid w:val="006933C8"/>
    <w:rsid w:val="0069359F"/>
    <w:rsid w:val="0069369C"/>
    <w:rsid w:val="006936F6"/>
    <w:rsid w:val="006939EF"/>
    <w:rsid w:val="00693E88"/>
    <w:rsid w:val="00694FFE"/>
    <w:rsid w:val="0069590A"/>
    <w:rsid w:val="00695D14"/>
    <w:rsid w:val="00695E59"/>
    <w:rsid w:val="006964A8"/>
    <w:rsid w:val="00696E57"/>
    <w:rsid w:val="0069728B"/>
    <w:rsid w:val="006978A4"/>
    <w:rsid w:val="00697980"/>
    <w:rsid w:val="00697E5B"/>
    <w:rsid w:val="006A0996"/>
    <w:rsid w:val="006A0A43"/>
    <w:rsid w:val="006A0EFC"/>
    <w:rsid w:val="006A159C"/>
    <w:rsid w:val="006A1A2E"/>
    <w:rsid w:val="006A1DE6"/>
    <w:rsid w:val="006A21B9"/>
    <w:rsid w:val="006A22F6"/>
    <w:rsid w:val="006A2377"/>
    <w:rsid w:val="006A25B1"/>
    <w:rsid w:val="006A29CC"/>
    <w:rsid w:val="006A3599"/>
    <w:rsid w:val="006A39A7"/>
    <w:rsid w:val="006A3A35"/>
    <w:rsid w:val="006A3DA8"/>
    <w:rsid w:val="006A4677"/>
    <w:rsid w:val="006A46C1"/>
    <w:rsid w:val="006A4B07"/>
    <w:rsid w:val="006A4BD9"/>
    <w:rsid w:val="006A525B"/>
    <w:rsid w:val="006A5518"/>
    <w:rsid w:val="006A5535"/>
    <w:rsid w:val="006A66E6"/>
    <w:rsid w:val="006A681E"/>
    <w:rsid w:val="006A6959"/>
    <w:rsid w:val="006A6C11"/>
    <w:rsid w:val="006A6D14"/>
    <w:rsid w:val="006A7BD0"/>
    <w:rsid w:val="006A7C4A"/>
    <w:rsid w:val="006A7C52"/>
    <w:rsid w:val="006A7C9E"/>
    <w:rsid w:val="006B0855"/>
    <w:rsid w:val="006B0900"/>
    <w:rsid w:val="006B17D0"/>
    <w:rsid w:val="006B1F7D"/>
    <w:rsid w:val="006B2285"/>
    <w:rsid w:val="006B2D6D"/>
    <w:rsid w:val="006B2FF7"/>
    <w:rsid w:val="006B3FAB"/>
    <w:rsid w:val="006B43B9"/>
    <w:rsid w:val="006B4574"/>
    <w:rsid w:val="006B4806"/>
    <w:rsid w:val="006B5B2D"/>
    <w:rsid w:val="006B6A11"/>
    <w:rsid w:val="006B6F03"/>
    <w:rsid w:val="006B6FC1"/>
    <w:rsid w:val="006B779D"/>
    <w:rsid w:val="006B7A08"/>
    <w:rsid w:val="006C04E4"/>
    <w:rsid w:val="006C0991"/>
    <w:rsid w:val="006C1211"/>
    <w:rsid w:val="006C20C5"/>
    <w:rsid w:val="006C2CB5"/>
    <w:rsid w:val="006C2E0F"/>
    <w:rsid w:val="006C2E72"/>
    <w:rsid w:val="006C3067"/>
    <w:rsid w:val="006C318A"/>
    <w:rsid w:val="006C38F3"/>
    <w:rsid w:val="006C3A2E"/>
    <w:rsid w:val="006C4337"/>
    <w:rsid w:val="006C4AE5"/>
    <w:rsid w:val="006C4CE2"/>
    <w:rsid w:val="006C4F1B"/>
    <w:rsid w:val="006C5EAC"/>
    <w:rsid w:val="006C64A5"/>
    <w:rsid w:val="006C7214"/>
    <w:rsid w:val="006C7881"/>
    <w:rsid w:val="006C7AB5"/>
    <w:rsid w:val="006C7D33"/>
    <w:rsid w:val="006C7D56"/>
    <w:rsid w:val="006D05C5"/>
    <w:rsid w:val="006D05C7"/>
    <w:rsid w:val="006D1426"/>
    <w:rsid w:val="006D19DC"/>
    <w:rsid w:val="006D28E9"/>
    <w:rsid w:val="006D2F3D"/>
    <w:rsid w:val="006D30DB"/>
    <w:rsid w:val="006D3207"/>
    <w:rsid w:val="006D35D1"/>
    <w:rsid w:val="006D3622"/>
    <w:rsid w:val="006D4060"/>
    <w:rsid w:val="006D44DE"/>
    <w:rsid w:val="006D4A9B"/>
    <w:rsid w:val="006D5593"/>
    <w:rsid w:val="006D56AE"/>
    <w:rsid w:val="006D58B3"/>
    <w:rsid w:val="006D5FC5"/>
    <w:rsid w:val="006D627D"/>
    <w:rsid w:val="006D6A3E"/>
    <w:rsid w:val="006D6C0F"/>
    <w:rsid w:val="006D6F85"/>
    <w:rsid w:val="006D74AB"/>
    <w:rsid w:val="006D76D8"/>
    <w:rsid w:val="006D7D02"/>
    <w:rsid w:val="006D7E7B"/>
    <w:rsid w:val="006E0935"/>
    <w:rsid w:val="006E09B4"/>
    <w:rsid w:val="006E199C"/>
    <w:rsid w:val="006E1BA0"/>
    <w:rsid w:val="006E1D77"/>
    <w:rsid w:val="006E1FC1"/>
    <w:rsid w:val="006E2E2B"/>
    <w:rsid w:val="006E3070"/>
    <w:rsid w:val="006E4140"/>
    <w:rsid w:val="006E534E"/>
    <w:rsid w:val="006E5A2D"/>
    <w:rsid w:val="006E76B9"/>
    <w:rsid w:val="006E7B76"/>
    <w:rsid w:val="006E7ECB"/>
    <w:rsid w:val="006F088C"/>
    <w:rsid w:val="006F0D6D"/>
    <w:rsid w:val="006F174B"/>
    <w:rsid w:val="006F1B31"/>
    <w:rsid w:val="006F20D4"/>
    <w:rsid w:val="006F2560"/>
    <w:rsid w:val="006F289D"/>
    <w:rsid w:val="006F3034"/>
    <w:rsid w:val="006F3170"/>
    <w:rsid w:val="006F31F6"/>
    <w:rsid w:val="006F326F"/>
    <w:rsid w:val="006F3909"/>
    <w:rsid w:val="006F4DF8"/>
    <w:rsid w:val="006F5B66"/>
    <w:rsid w:val="006F6555"/>
    <w:rsid w:val="006F685D"/>
    <w:rsid w:val="006F6BB8"/>
    <w:rsid w:val="006F6BED"/>
    <w:rsid w:val="006F7100"/>
    <w:rsid w:val="006F729C"/>
    <w:rsid w:val="006F72AA"/>
    <w:rsid w:val="006F7B90"/>
    <w:rsid w:val="006F7CB5"/>
    <w:rsid w:val="006F7EA5"/>
    <w:rsid w:val="0070053F"/>
    <w:rsid w:val="0070055E"/>
    <w:rsid w:val="00700D7A"/>
    <w:rsid w:val="0070138A"/>
    <w:rsid w:val="00701AE2"/>
    <w:rsid w:val="007023A5"/>
    <w:rsid w:val="007024DC"/>
    <w:rsid w:val="007026D1"/>
    <w:rsid w:val="00702A49"/>
    <w:rsid w:val="00702F96"/>
    <w:rsid w:val="00703AEB"/>
    <w:rsid w:val="007042D6"/>
    <w:rsid w:val="00704802"/>
    <w:rsid w:val="00704F95"/>
    <w:rsid w:val="00705252"/>
    <w:rsid w:val="00705680"/>
    <w:rsid w:val="00705849"/>
    <w:rsid w:val="007062CB"/>
    <w:rsid w:val="007063F9"/>
    <w:rsid w:val="00706412"/>
    <w:rsid w:val="00706BA7"/>
    <w:rsid w:val="0070767F"/>
    <w:rsid w:val="00707E5B"/>
    <w:rsid w:val="0071007E"/>
    <w:rsid w:val="007102C5"/>
    <w:rsid w:val="0071043B"/>
    <w:rsid w:val="00710C24"/>
    <w:rsid w:val="0071116F"/>
    <w:rsid w:val="00711D20"/>
    <w:rsid w:val="00711F0B"/>
    <w:rsid w:val="007122C2"/>
    <w:rsid w:val="00712565"/>
    <w:rsid w:val="00712A00"/>
    <w:rsid w:val="00713084"/>
    <w:rsid w:val="00713775"/>
    <w:rsid w:val="00713934"/>
    <w:rsid w:val="00713BEE"/>
    <w:rsid w:val="00713D53"/>
    <w:rsid w:val="007145C3"/>
    <w:rsid w:val="00714A57"/>
    <w:rsid w:val="0071515D"/>
    <w:rsid w:val="00715413"/>
    <w:rsid w:val="00715B2A"/>
    <w:rsid w:val="00715E1A"/>
    <w:rsid w:val="00716953"/>
    <w:rsid w:val="00716A16"/>
    <w:rsid w:val="00717696"/>
    <w:rsid w:val="0072046B"/>
    <w:rsid w:val="0072066E"/>
    <w:rsid w:val="00720684"/>
    <w:rsid w:val="0072082A"/>
    <w:rsid w:val="00720BD1"/>
    <w:rsid w:val="00720F97"/>
    <w:rsid w:val="007210D0"/>
    <w:rsid w:val="00721836"/>
    <w:rsid w:val="00721927"/>
    <w:rsid w:val="00721945"/>
    <w:rsid w:val="00722A6B"/>
    <w:rsid w:val="00723E8F"/>
    <w:rsid w:val="00723EAB"/>
    <w:rsid w:val="007249D0"/>
    <w:rsid w:val="00724ABD"/>
    <w:rsid w:val="00724D3F"/>
    <w:rsid w:val="00724F28"/>
    <w:rsid w:val="00725025"/>
    <w:rsid w:val="00725041"/>
    <w:rsid w:val="00725209"/>
    <w:rsid w:val="00725326"/>
    <w:rsid w:val="007254EF"/>
    <w:rsid w:val="00725DDD"/>
    <w:rsid w:val="00725EB1"/>
    <w:rsid w:val="00726B20"/>
    <w:rsid w:val="00726E2F"/>
    <w:rsid w:val="007272AA"/>
    <w:rsid w:val="007277F9"/>
    <w:rsid w:val="00727802"/>
    <w:rsid w:val="00727C82"/>
    <w:rsid w:val="00727CA6"/>
    <w:rsid w:val="00730545"/>
    <w:rsid w:val="007311CD"/>
    <w:rsid w:val="00731259"/>
    <w:rsid w:val="007313BD"/>
    <w:rsid w:val="007314ED"/>
    <w:rsid w:val="0073158B"/>
    <w:rsid w:val="007318CB"/>
    <w:rsid w:val="0073198E"/>
    <w:rsid w:val="00732345"/>
    <w:rsid w:val="00732DE0"/>
    <w:rsid w:val="00732F7F"/>
    <w:rsid w:val="00733A46"/>
    <w:rsid w:val="00733CF6"/>
    <w:rsid w:val="00733EA0"/>
    <w:rsid w:val="007344A3"/>
    <w:rsid w:val="007346EC"/>
    <w:rsid w:val="00734AE1"/>
    <w:rsid w:val="00734BBC"/>
    <w:rsid w:val="00734FB0"/>
    <w:rsid w:val="007358F8"/>
    <w:rsid w:val="00736146"/>
    <w:rsid w:val="0073672D"/>
    <w:rsid w:val="00736DB6"/>
    <w:rsid w:val="007378A5"/>
    <w:rsid w:val="00737B7B"/>
    <w:rsid w:val="00737F7E"/>
    <w:rsid w:val="007402CE"/>
    <w:rsid w:val="007403F1"/>
    <w:rsid w:val="0074090D"/>
    <w:rsid w:val="00741524"/>
    <w:rsid w:val="00741604"/>
    <w:rsid w:val="0074164F"/>
    <w:rsid w:val="0074258D"/>
    <w:rsid w:val="0074274F"/>
    <w:rsid w:val="00742912"/>
    <w:rsid w:val="00742A35"/>
    <w:rsid w:val="0074324A"/>
    <w:rsid w:val="0074467B"/>
    <w:rsid w:val="007446FB"/>
    <w:rsid w:val="0074485D"/>
    <w:rsid w:val="00744F93"/>
    <w:rsid w:val="00744FBD"/>
    <w:rsid w:val="007452E7"/>
    <w:rsid w:val="007452F6"/>
    <w:rsid w:val="007453C0"/>
    <w:rsid w:val="00745AC4"/>
    <w:rsid w:val="007463CD"/>
    <w:rsid w:val="00747461"/>
    <w:rsid w:val="0074771C"/>
    <w:rsid w:val="00747B3A"/>
    <w:rsid w:val="00750A1D"/>
    <w:rsid w:val="00750B97"/>
    <w:rsid w:val="00751229"/>
    <w:rsid w:val="00751261"/>
    <w:rsid w:val="007513DE"/>
    <w:rsid w:val="007515B3"/>
    <w:rsid w:val="0075218A"/>
    <w:rsid w:val="007527CB"/>
    <w:rsid w:val="00752D54"/>
    <w:rsid w:val="00753427"/>
    <w:rsid w:val="00753884"/>
    <w:rsid w:val="00754037"/>
    <w:rsid w:val="0075417B"/>
    <w:rsid w:val="007542EA"/>
    <w:rsid w:val="00754D72"/>
    <w:rsid w:val="00754D9A"/>
    <w:rsid w:val="0075543D"/>
    <w:rsid w:val="00755B26"/>
    <w:rsid w:val="00755BBB"/>
    <w:rsid w:val="007568DE"/>
    <w:rsid w:val="00760496"/>
    <w:rsid w:val="007609B1"/>
    <w:rsid w:val="00760EDD"/>
    <w:rsid w:val="00761031"/>
    <w:rsid w:val="007611DE"/>
    <w:rsid w:val="0076151D"/>
    <w:rsid w:val="00761723"/>
    <w:rsid w:val="007620C0"/>
    <w:rsid w:val="00762194"/>
    <w:rsid w:val="00762379"/>
    <w:rsid w:val="00762625"/>
    <w:rsid w:val="00762C4C"/>
    <w:rsid w:val="0076358C"/>
    <w:rsid w:val="00763711"/>
    <w:rsid w:val="00763D7F"/>
    <w:rsid w:val="00764606"/>
    <w:rsid w:val="00764B2A"/>
    <w:rsid w:val="00764B65"/>
    <w:rsid w:val="00765C4F"/>
    <w:rsid w:val="00765F67"/>
    <w:rsid w:val="0076600D"/>
    <w:rsid w:val="0076652A"/>
    <w:rsid w:val="007666B1"/>
    <w:rsid w:val="00766928"/>
    <w:rsid w:val="007670C4"/>
    <w:rsid w:val="00767344"/>
    <w:rsid w:val="007675BD"/>
    <w:rsid w:val="00767848"/>
    <w:rsid w:val="00767D8B"/>
    <w:rsid w:val="00770130"/>
    <w:rsid w:val="00770841"/>
    <w:rsid w:val="00771388"/>
    <w:rsid w:val="007715D2"/>
    <w:rsid w:val="00771A5C"/>
    <w:rsid w:val="0077256C"/>
    <w:rsid w:val="00772DCB"/>
    <w:rsid w:val="00773A6F"/>
    <w:rsid w:val="0077479C"/>
    <w:rsid w:val="00774B0E"/>
    <w:rsid w:val="00774CD6"/>
    <w:rsid w:val="00774EB2"/>
    <w:rsid w:val="00774F97"/>
    <w:rsid w:val="00774FF6"/>
    <w:rsid w:val="00775021"/>
    <w:rsid w:val="007755FD"/>
    <w:rsid w:val="00775E65"/>
    <w:rsid w:val="0077633C"/>
    <w:rsid w:val="00776887"/>
    <w:rsid w:val="00776B88"/>
    <w:rsid w:val="00776E30"/>
    <w:rsid w:val="00776F78"/>
    <w:rsid w:val="0077728B"/>
    <w:rsid w:val="0077749D"/>
    <w:rsid w:val="007803E9"/>
    <w:rsid w:val="007807A8"/>
    <w:rsid w:val="00780825"/>
    <w:rsid w:val="0078097B"/>
    <w:rsid w:val="00780A83"/>
    <w:rsid w:val="00780B08"/>
    <w:rsid w:val="00780D3B"/>
    <w:rsid w:val="007810BF"/>
    <w:rsid w:val="00781529"/>
    <w:rsid w:val="00781557"/>
    <w:rsid w:val="007818D0"/>
    <w:rsid w:val="007818D3"/>
    <w:rsid w:val="00782332"/>
    <w:rsid w:val="007824AD"/>
    <w:rsid w:val="00782A34"/>
    <w:rsid w:val="00782E87"/>
    <w:rsid w:val="00783442"/>
    <w:rsid w:val="0078428F"/>
    <w:rsid w:val="007844B7"/>
    <w:rsid w:val="007844C6"/>
    <w:rsid w:val="00784AF1"/>
    <w:rsid w:val="0078503C"/>
    <w:rsid w:val="0078565C"/>
    <w:rsid w:val="00785841"/>
    <w:rsid w:val="00786562"/>
    <w:rsid w:val="007869AC"/>
    <w:rsid w:val="007872AC"/>
    <w:rsid w:val="00787781"/>
    <w:rsid w:val="007879C7"/>
    <w:rsid w:val="00787CD3"/>
    <w:rsid w:val="00787F95"/>
    <w:rsid w:val="007902E6"/>
    <w:rsid w:val="00790563"/>
    <w:rsid w:val="00790648"/>
    <w:rsid w:val="00790655"/>
    <w:rsid w:val="007908CC"/>
    <w:rsid w:val="00790E6C"/>
    <w:rsid w:val="00790F5E"/>
    <w:rsid w:val="0079133C"/>
    <w:rsid w:val="007919BF"/>
    <w:rsid w:val="00791BC9"/>
    <w:rsid w:val="00791BE1"/>
    <w:rsid w:val="00792A82"/>
    <w:rsid w:val="00793BEE"/>
    <w:rsid w:val="00793FDC"/>
    <w:rsid w:val="00794682"/>
    <w:rsid w:val="007949AF"/>
    <w:rsid w:val="00794E1E"/>
    <w:rsid w:val="00795442"/>
    <w:rsid w:val="00795482"/>
    <w:rsid w:val="007954E9"/>
    <w:rsid w:val="00795738"/>
    <w:rsid w:val="007959E1"/>
    <w:rsid w:val="007972E4"/>
    <w:rsid w:val="007973A7"/>
    <w:rsid w:val="007974B5"/>
    <w:rsid w:val="007A000C"/>
    <w:rsid w:val="007A0582"/>
    <w:rsid w:val="007A0B99"/>
    <w:rsid w:val="007A0C7C"/>
    <w:rsid w:val="007A103A"/>
    <w:rsid w:val="007A16D0"/>
    <w:rsid w:val="007A179B"/>
    <w:rsid w:val="007A23DC"/>
    <w:rsid w:val="007A33FC"/>
    <w:rsid w:val="007A35EC"/>
    <w:rsid w:val="007A3E5A"/>
    <w:rsid w:val="007A3FC9"/>
    <w:rsid w:val="007A476A"/>
    <w:rsid w:val="007A4D0D"/>
    <w:rsid w:val="007A4D40"/>
    <w:rsid w:val="007A51AD"/>
    <w:rsid w:val="007A546A"/>
    <w:rsid w:val="007A660C"/>
    <w:rsid w:val="007A6643"/>
    <w:rsid w:val="007A697D"/>
    <w:rsid w:val="007A7348"/>
    <w:rsid w:val="007A7532"/>
    <w:rsid w:val="007A7C0F"/>
    <w:rsid w:val="007A7E24"/>
    <w:rsid w:val="007A7F50"/>
    <w:rsid w:val="007B085E"/>
    <w:rsid w:val="007B09CD"/>
    <w:rsid w:val="007B119D"/>
    <w:rsid w:val="007B1235"/>
    <w:rsid w:val="007B1A22"/>
    <w:rsid w:val="007B1D5F"/>
    <w:rsid w:val="007B1F9B"/>
    <w:rsid w:val="007B23D0"/>
    <w:rsid w:val="007B2F8D"/>
    <w:rsid w:val="007B32EA"/>
    <w:rsid w:val="007B352F"/>
    <w:rsid w:val="007B452E"/>
    <w:rsid w:val="007B4FE3"/>
    <w:rsid w:val="007B5671"/>
    <w:rsid w:val="007B6616"/>
    <w:rsid w:val="007B73CE"/>
    <w:rsid w:val="007B7611"/>
    <w:rsid w:val="007B7E22"/>
    <w:rsid w:val="007C0627"/>
    <w:rsid w:val="007C0890"/>
    <w:rsid w:val="007C0B22"/>
    <w:rsid w:val="007C107D"/>
    <w:rsid w:val="007C12F1"/>
    <w:rsid w:val="007C16CA"/>
    <w:rsid w:val="007C1C66"/>
    <w:rsid w:val="007C2105"/>
    <w:rsid w:val="007C2304"/>
    <w:rsid w:val="007C2D47"/>
    <w:rsid w:val="007C2FB0"/>
    <w:rsid w:val="007C30A1"/>
    <w:rsid w:val="007C4142"/>
    <w:rsid w:val="007C436B"/>
    <w:rsid w:val="007C4444"/>
    <w:rsid w:val="007C455F"/>
    <w:rsid w:val="007C4A7F"/>
    <w:rsid w:val="007C4B51"/>
    <w:rsid w:val="007C4E00"/>
    <w:rsid w:val="007C53D9"/>
    <w:rsid w:val="007C578A"/>
    <w:rsid w:val="007C58E3"/>
    <w:rsid w:val="007C5BEE"/>
    <w:rsid w:val="007C61C4"/>
    <w:rsid w:val="007C63EE"/>
    <w:rsid w:val="007C7261"/>
    <w:rsid w:val="007C7377"/>
    <w:rsid w:val="007C73DC"/>
    <w:rsid w:val="007C74B3"/>
    <w:rsid w:val="007C7914"/>
    <w:rsid w:val="007C7B98"/>
    <w:rsid w:val="007C7C1F"/>
    <w:rsid w:val="007D0189"/>
    <w:rsid w:val="007D0485"/>
    <w:rsid w:val="007D0BB9"/>
    <w:rsid w:val="007D0C7C"/>
    <w:rsid w:val="007D1356"/>
    <w:rsid w:val="007D178F"/>
    <w:rsid w:val="007D2034"/>
    <w:rsid w:val="007D235D"/>
    <w:rsid w:val="007D270F"/>
    <w:rsid w:val="007D2818"/>
    <w:rsid w:val="007D2A9B"/>
    <w:rsid w:val="007D2D78"/>
    <w:rsid w:val="007D2EF7"/>
    <w:rsid w:val="007D329C"/>
    <w:rsid w:val="007D37AC"/>
    <w:rsid w:val="007D393F"/>
    <w:rsid w:val="007D4232"/>
    <w:rsid w:val="007D44CC"/>
    <w:rsid w:val="007D4516"/>
    <w:rsid w:val="007D576F"/>
    <w:rsid w:val="007D5BB9"/>
    <w:rsid w:val="007D5F12"/>
    <w:rsid w:val="007D616D"/>
    <w:rsid w:val="007D6ACC"/>
    <w:rsid w:val="007D6B73"/>
    <w:rsid w:val="007D725D"/>
    <w:rsid w:val="007D75A0"/>
    <w:rsid w:val="007D7717"/>
    <w:rsid w:val="007D7764"/>
    <w:rsid w:val="007D7C6C"/>
    <w:rsid w:val="007D7E94"/>
    <w:rsid w:val="007E0086"/>
    <w:rsid w:val="007E09A5"/>
    <w:rsid w:val="007E0CC5"/>
    <w:rsid w:val="007E0E71"/>
    <w:rsid w:val="007E12C0"/>
    <w:rsid w:val="007E212D"/>
    <w:rsid w:val="007E2B79"/>
    <w:rsid w:val="007E2DEC"/>
    <w:rsid w:val="007E3416"/>
    <w:rsid w:val="007E3B46"/>
    <w:rsid w:val="007E3DFE"/>
    <w:rsid w:val="007E41E7"/>
    <w:rsid w:val="007E4D3B"/>
    <w:rsid w:val="007E4D9C"/>
    <w:rsid w:val="007E562E"/>
    <w:rsid w:val="007E5AB9"/>
    <w:rsid w:val="007E641C"/>
    <w:rsid w:val="007E6822"/>
    <w:rsid w:val="007E6BF1"/>
    <w:rsid w:val="007E71AE"/>
    <w:rsid w:val="007E754F"/>
    <w:rsid w:val="007E768D"/>
    <w:rsid w:val="007E7F7A"/>
    <w:rsid w:val="007F0861"/>
    <w:rsid w:val="007F08D3"/>
    <w:rsid w:val="007F0988"/>
    <w:rsid w:val="007F0E57"/>
    <w:rsid w:val="007F1BB3"/>
    <w:rsid w:val="007F21BB"/>
    <w:rsid w:val="007F23CB"/>
    <w:rsid w:val="007F38C4"/>
    <w:rsid w:val="007F3ED7"/>
    <w:rsid w:val="007F5109"/>
    <w:rsid w:val="007F5387"/>
    <w:rsid w:val="007F5B55"/>
    <w:rsid w:val="007F5C8B"/>
    <w:rsid w:val="007F5DDD"/>
    <w:rsid w:val="007F5F1B"/>
    <w:rsid w:val="007F61D1"/>
    <w:rsid w:val="007F6D16"/>
    <w:rsid w:val="007F7DEC"/>
    <w:rsid w:val="007F7E22"/>
    <w:rsid w:val="0080090C"/>
    <w:rsid w:val="00801596"/>
    <w:rsid w:val="00802738"/>
    <w:rsid w:val="008027CB"/>
    <w:rsid w:val="0080314C"/>
    <w:rsid w:val="00803211"/>
    <w:rsid w:val="008032DD"/>
    <w:rsid w:val="00803BDC"/>
    <w:rsid w:val="00803EBE"/>
    <w:rsid w:val="00803ECE"/>
    <w:rsid w:val="00804A6A"/>
    <w:rsid w:val="00805241"/>
    <w:rsid w:val="00805950"/>
    <w:rsid w:val="00806010"/>
    <w:rsid w:val="0080601C"/>
    <w:rsid w:val="00807E15"/>
    <w:rsid w:val="0081000F"/>
    <w:rsid w:val="00810155"/>
    <w:rsid w:val="00810283"/>
    <w:rsid w:val="008107C9"/>
    <w:rsid w:val="00810835"/>
    <w:rsid w:val="00811450"/>
    <w:rsid w:val="00811825"/>
    <w:rsid w:val="00812062"/>
    <w:rsid w:val="00812208"/>
    <w:rsid w:val="008127A3"/>
    <w:rsid w:val="0081287F"/>
    <w:rsid w:val="00812972"/>
    <w:rsid w:val="00812A96"/>
    <w:rsid w:val="00812B34"/>
    <w:rsid w:val="008133E6"/>
    <w:rsid w:val="00813403"/>
    <w:rsid w:val="0081392C"/>
    <w:rsid w:val="008139F1"/>
    <w:rsid w:val="00813B5C"/>
    <w:rsid w:val="00814085"/>
    <w:rsid w:val="00814E7D"/>
    <w:rsid w:val="00815344"/>
    <w:rsid w:val="00815A89"/>
    <w:rsid w:val="0081647E"/>
    <w:rsid w:val="00816906"/>
    <w:rsid w:val="00816C09"/>
    <w:rsid w:val="00816E66"/>
    <w:rsid w:val="00817002"/>
    <w:rsid w:val="008200CE"/>
    <w:rsid w:val="00820790"/>
    <w:rsid w:val="008208FA"/>
    <w:rsid w:val="00820EEC"/>
    <w:rsid w:val="008211BA"/>
    <w:rsid w:val="00821A25"/>
    <w:rsid w:val="00823D7F"/>
    <w:rsid w:val="008240ED"/>
    <w:rsid w:val="0082413E"/>
    <w:rsid w:val="00824A6A"/>
    <w:rsid w:val="00825C13"/>
    <w:rsid w:val="0082636F"/>
    <w:rsid w:val="00826D05"/>
    <w:rsid w:val="00827C0A"/>
    <w:rsid w:val="00827EA6"/>
    <w:rsid w:val="00830117"/>
    <w:rsid w:val="008304EB"/>
    <w:rsid w:val="00830914"/>
    <w:rsid w:val="00830EEE"/>
    <w:rsid w:val="00830FB5"/>
    <w:rsid w:val="008310B9"/>
    <w:rsid w:val="008314D7"/>
    <w:rsid w:val="008319C9"/>
    <w:rsid w:val="00831A38"/>
    <w:rsid w:val="00832300"/>
    <w:rsid w:val="00832366"/>
    <w:rsid w:val="00832560"/>
    <w:rsid w:val="00832994"/>
    <w:rsid w:val="00832B48"/>
    <w:rsid w:val="008340E8"/>
    <w:rsid w:val="008342F4"/>
    <w:rsid w:val="00834594"/>
    <w:rsid w:val="00834756"/>
    <w:rsid w:val="00834ABE"/>
    <w:rsid w:val="00835204"/>
    <w:rsid w:val="0083613B"/>
    <w:rsid w:val="00836172"/>
    <w:rsid w:val="0083633B"/>
    <w:rsid w:val="00836499"/>
    <w:rsid w:val="008369E6"/>
    <w:rsid w:val="00836F3D"/>
    <w:rsid w:val="00837D3E"/>
    <w:rsid w:val="00840086"/>
    <w:rsid w:val="0084036D"/>
    <w:rsid w:val="00840436"/>
    <w:rsid w:val="008409F1"/>
    <w:rsid w:val="00840CE1"/>
    <w:rsid w:val="0084131A"/>
    <w:rsid w:val="008414A0"/>
    <w:rsid w:val="0084151C"/>
    <w:rsid w:val="0084190F"/>
    <w:rsid w:val="00841E07"/>
    <w:rsid w:val="00842C7A"/>
    <w:rsid w:val="00843AAF"/>
    <w:rsid w:val="00843D7C"/>
    <w:rsid w:val="00843F9B"/>
    <w:rsid w:val="00845D31"/>
    <w:rsid w:val="00845EE8"/>
    <w:rsid w:val="008465EF"/>
    <w:rsid w:val="00846712"/>
    <w:rsid w:val="008468AB"/>
    <w:rsid w:val="008475F5"/>
    <w:rsid w:val="00847C14"/>
    <w:rsid w:val="00847C72"/>
    <w:rsid w:val="00847CE1"/>
    <w:rsid w:val="00847FFC"/>
    <w:rsid w:val="00850803"/>
    <w:rsid w:val="00850F01"/>
    <w:rsid w:val="008523F5"/>
    <w:rsid w:val="00852494"/>
    <w:rsid w:val="00852D12"/>
    <w:rsid w:val="00852DF9"/>
    <w:rsid w:val="0085356A"/>
    <w:rsid w:val="00853DE9"/>
    <w:rsid w:val="008545B1"/>
    <w:rsid w:val="008545D6"/>
    <w:rsid w:val="00854C04"/>
    <w:rsid w:val="00854E10"/>
    <w:rsid w:val="008550D7"/>
    <w:rsid w:val="0085513E"/>
    <w:rsid w:val="008553A6"/>
    <w:rsid w:val="0085553C"/>
    <w:rsid w:val="00855F1A"/>
    <w:rsid w:val="00856749"/>
    <w:rsid w:val="00856E89"/>
    <w:rsid w:val="008573F4"/>
    <w:rsid w:val="00860F9F"/>
    <w:rsid w:val="008611C5"/>
    <w:rsid w:val="008616E8"/>
    <w:rsid w:val="00861741"/>
    <w:rsid w:val="00861D7E"/>
    <w:rsid w:val="00862465"/>
    <w:rsid w:val="00862855"/>
    <w:rsid w:val="00862E1C"/>
    <w:rsid w:val="0086330E"/>
    <w:rsid w:val="00863890"/>
    <w:rsid w:val="008645EE"/>
    <w:rsid w:val="00864AD4"/>
    <w:rsid w:val="00864D47"/>
    <w:rsid w:val="00865437"/>
    <w:rsid w:val="00865ABF"/>
    <w:rsid w:val="008661C9"/>
    <w:rsid w:val="008665CB"/>
    <w:rsid w:val="00866AE7"/>
    <w:rsid w:val="00867096"/>
    <w:rsid w:val="008673B0"/>
    <w:rsid w:val="00870002"/>
    <w:rsid w:val="00870171"/>
    <w:rsid w:val="00870717"/>
    <w:rsid w:val="00871253"/>
    <w:rsid w:val="0087130F"/>
    <w:rsid w:val="0087179C"/>
    <w:rsid w:val="008717AB"/>
    <w:rsid w:val="0087299E"/>
    <w:rsid w:val="0087305E"/>
    <w:rsid w:val="0087355C"/>
    <w:rsid w:val="0087375E"/>
    <w:rsid w:val="008737BB"/>
    <w:rsid w:val="0087406F"/>
    <w:rsid w:val="0087485C"/>
    <w:rsid w:val="0087497A"/>
    <w:rsid w:val="00874F27"/>
    <w:rsid w:val="00874F8F"/>
    <w:rsid w:val="00875089"/>
    <w:rsid w:val="00875414"/>
    <w:rsid w:val="0087567B"/>
    <w:rsid w:val="008758EF"/>
    <w:rsid w:val="00875E3E"/>
    <w:rsid w:val="00875E70"/>
    <w:rsid w:val="00876003"/>
    <w:rsid w:val="00876168"/>
    <w:rsid w:val="00876295"/>
    <w:rsid w:val="00876587"/>
    <w:rsid w:val="008765DB"/>
    <w:rsid w:val="00876837"/>
    <w:rsid w:val="008768E9"/>
    <w:rsid w:val="0087709A"/>
    <w:rsid w:val="008774C3"/>
    <w:rsid w:val="008776F6"/>
    <w:rsid w:val="008778B9"/>
    <w:rsid w:val="00880344"/>
    <w:rsid w:val="0088037D"/>
    <w:rsid w:val="0088097E"/>
    <w:rsid w:val="00880F82"/>
    <w:rsid w:val="0088102D"/>
    <w:rsid w:val="00881363"/>
    <w:rsid w:val="00882A91"/>
    <w:rsid w:val="00882D9A"/>
    <w:rsid w:val="00883840"/>
    <w:rsid w:val="00883AFE"/>
    <w:rsid w:val="008840DC"/>
    <w:rsid w:val="00884DBD"/>
    <w:rsid w:val="00884DFB"/>
    <w:rsid w:val="00885CDD"/>
    <w:rsid w:val="00887309"/>
    <w:rsid w:val="008903DD"/>
    <w:rsid w:val="00890531"/>
    <w:rsid w:val="008906EA"/>
    <w:rsid w:val="00890E72"/>
    <w:rsid w:val="00891C90"/>
    <w:rsid w:val="00891D87"/>
    <w:rsid w:val="00891E39"/>
    <w:rsid w:val="008926A1"/>
    <w:rsid w:val="00893A0B"/>
    <w:rsid w:val="00893B6E"/>
    <w:rsid w:val="00893C55"/>
    <w:rsid w:val="00894F67"/>
    <w:rsid w:val="008952B7"/>
    <w:rsid w:val="00896A1C"/>
    <w:rsid w:val="008974B9"/>
    <w:rsid w:val="008976D7"/>
    <w:rsid w:val="008A024A"/>
    <w:rsid w:val="008A0545"/>
    <w:rsid w:val="008A37EA"/>
    <w:rsid w:val="008A399B"/>
    <w:rsid w:val="008A3D9A"/>
    <w:rsid w:val="008A3F64"/>
    <w:rsid w:val="008A42F3"/>
    <w:rsid w:val="008A447D"/>
    <w:rsid w:val="008A4651"/>
    <w:rsid w:val="008A4F94"/>
    <w:rsid w:val="008A5B05"/>
    <w:rsid w:val="008A616F"/>
    <w:rsid w:val="008A63FC"/>
    <w:rsid w:val="008A69B3"/>
    <w:rsid w:val="008A6A47"/>
    <w:rsid w:val="008A6AA8"/>
    <w:rsid w:val="008A6AD3"/>
    <w:rsid w:val="008A7AD4"/>
    <w:rsid w:val="008A7CB7"/>
    <w:rsid w:val="008B0495"/>
    <w:rsid w:val="008B05F5"/>
    <w:rsid w:val="008B0D77"/>
    <w:rsid w:val="008B177D"/>
    <w:rsid w:val="008B196E"/>
    <w:rsid w:val="008B1B56"/>
    <w:rsid w:val="008B1D48"/>
    <w:rsid w:val="008B2940"/>
    <w:rsid w:val="008B2A12"/>
    <w:rsid w:val="008B3033"/>
    <w:rsid w:val="008B356A"/>
    <w:rsid w:val="008B3D03"/>
    <w:rsid w:val="008B3E82"/>
    <w:rsid w:val="008B424C"/>
    <w:rsid w:val="008B4318"/>
    <w:rsid w:val="008B45CB"/>
    <w:rsid w:val="008B4870"/>
    <w:rsid w:val="008B4AD8"/>
    <w:rsid w:val="008B4DA0"/>
    <w:rsid w:val="008B4E49"/>
    <w:rsid w:val="008B541A"/>
    <w:rsid w:val="008B5CA2"/>
    <w:rsid w:val="008B6465"/>
    <w:rsid w:val="008B6A66"/>
    <w:rsid w:val="008B6BFF"/>
    <w:rsid w:val="008B7117"/>
    <w:rsid w:val="008B713E"/>
    <w:rsid w:val="008C0411"/>
    <w:rsid w:val="008C0DBA"/>
    <w:rsid w:val="008C18FB"/>
    <w:rsid w:val="008C1978"/>
    <w:rsid w:val="008C224D"/>
    <w:rsid w:val="008C2A56"/>
    <w:rsid w:val="008C3D21"/>
    <w:rsid w:val="008C3E43"/>
    <w:rsid w:val="008C4385"/>
    <w:rsid w:val="008C578D"/>
    <w:rsid w:val="008C633A"/>
    <w:rsid w:val="008C63A4"/>
    <w:rsid w:val="008C645B"/>
    <w:rsid w:val="008C658E"/>
    <w:rsid w:val="008C71DB"/>
    <w:rsid w:val="008C77AD"/>
    <w:rsid w:val="008C7876"/>
    <w:rsid w:val="008D175C"/>
    <w:rsid w:val="008D1783"/>
    <w:rsid w:val="008D23BC"/>
    <w:rsid w:val="008D2723"/>
    <w:rsid w:val="008D2951"/>
    <w:rsid w:val="008D2D6D"/>
    <w:rsid w:val="008D32C9"/>
    <w:rsid w:val="008D37B9"/>
    <w:rsid w:val="008D4B91"/>
    <w:rsid w:val="008D501E"/>
    <w:rsid w:val="008D528A"/>
    <w:rsid w:val="008D59A4"/>
    <w:rsid w:val="008D5BA9"/>
    <w:rsid w:val="008D5E75"/>
    <w:rsid w:val="008D6A5C"/>
    <w:rsid w:val="008D6EEB"/>
    <w:rsid w:val="008D73D2"/>
    <w:rsid w:val="008D7439"/>
    <w:rsid w:val="008D7B27"/>
    <w:rsid w:val="008D7DA7"/>
    <w:rsid w:val="008E00C2"/>
    <w:rsid w:val="008E0188"/>
    <w:rsid w:val="008E04A5"/>
    <w:rsid w:val="008E050F"/>
    <w:rsid w:val="008E07E5"/>
    <w:rsid w:val="008E0DF8"/>
    <w:rsid w:val="008E1355"/>
    <w:rsid w:val="008E179B"/>
    <w:rsid w:val="008E1E7B"/>
    <w:rsid w:val="008E233F"/>
    <w:rsid w:val="008E2567"/>
    <w:rsid w:val="008E2ADB"/>
    <w:rsid w:val="008E2C68"/>
    <w:rsid w:val="008E3F75"/>
    <w:rsid w:val="008E4873"/>
    <w:rsid w:val="008E4D55"/>
    <w:rsid w:val="008E4E99"/>
    <w:rsid w:val="008E5252"/>
    <w:rsid w:val="008E67A6"/>
    <w:rsid w:val="008E6E10"/>
    <w:rsid w:val="008E6F78"/>
    <w:rsid w:val="008E789F"/>
    <w:rsid w:val="008E7A0F"/>
    <w:rsid w:val="008E7AF6"/>
    <w:rsid w:val="008F030E"/>
    <w:rsid w:val="008F034D"/>
    <w:rsid w:val="008F048A"/>
    <w:rsid w:val="008F0582"/>
    <w:rsid w:val="008F0C1D"/>
    <w:rsid w:val="008F109B"/>
    <w:rsid w:val="008F115B"/>
    <w:rsid w:val="008F17FA"/>
    <w:rsid w:val="008F1A59"/>
    <w:rsid w:val="008F1A69"/>
    <w:rsid w:val="008F2391"/>
    <w:rsid w:val="008F242C"/>
    <w:rsid w:val="008F27E1"/>
    <w:rsid w:val="008F2F63"/>
    <w:rsid w:val="008F318C"/>
    <w:rsid w:val="008F3394"/>
    <w:rsid w:val="008F33B6"/>
    <w:rsid w:val="008F3837"/>
    <w:rsid w:val="008F3A4D"/>
    <w:rsid w:val="008F3AF8"/>
    <w:rsid w:val="008F3AFD"/>
    <w:rsid w:val="008F3CAA"/>
    <w:rsid w:val="008F413D"/>
    <w:rsid w:val="008F47BD"/>
    <w:rsid w:val="008F49F8"/>
    <w:rsid w:val="008F4C27"/>
    <w:rsid w:val="008F4DE4"/>
    <w:rsid w:val="008F545D"/>
    <w:rsid w:val="008F581C"/>
    <w:rsid w:val="008F5E39"/>
    <w:rsid w:val="008F5FF8"/>
    <w:rsid w:val="008F6345"/>
    <w:rsid w:val="008F65C8"/>
    <w:rsid w:val="008F66B1"/>
    <w:rsid w:val="008F6707"/>
    <w:rsid w:val="008F6C6D"/>
    <w:rsid w:val="008F7459"/>
    <w:rsid w:val="009006A5"/>
    <w:rsid w:val="0090097C"/>
    <w:rsid w:val="0090099C"/>
    <w:rsid w:val="00901D43"/>
    <w:rsid w:val="00901D44"/>
    <w:rsid w:val="00902466"/>
    <w:rsid w:val="009025B6"/>
    <w:rsid w:val="009025C6"/>
    <w:rsid w:val="009043C9"/>
    <w:rsid w:val="0090492A"/>
    <w:rsid w:val="00904AE3"/>
    <w:rsid w:val="00904CF1"/>
    <w:rsid w:val="00905936"/>
    <w:rsid w:val="0090596D"/>
    <w:rsid w:val="0090643E"/>
    <w:rsid w:val="00906AA5"/>
    <w:rsid w:val="00906DD1"/>
    <w:rsid w:val="00906EF0"/>
    <w:rsid w:val="009074F3"/>
    <w:rsid w:val="00907B44"/>
    <w:rsid w:val="00907F0E"/>
    <w:rsid w:val="00907F2B"/>
    <w:rsid w:val="00910B3F"/>
    <w:rsid w:val="00910D11"/>
    <w:rsid w:val="009114BB"/>
    <w:rsid w:val="00911A25"/>
    <w:rsid w:val="00911B3D"/>
    <w:rsid w:val="00911BD7"/>
    <w:rsid w:val="00911C08"/>
    <w:rsid w:val="00912017"/>
    <w:rsid w:val="009120E1"/>
    <w:rsid w:val="00912257"/>
    <w:rsid w:val="00912685"/>
    <w:rsid w:val="0091293A"/>
    <w:rsid w:val="00912D4B"/>
    <w:rsid w:val="00912E50"/>
    <w:rsid w:val="00912F26"/>
    <w:rsid w:val="009132CA"/>
    <w:rsid w:val="00913361"/>
    <w:rsid w:val="00913545"/>
    <w:rsid w:val="00913C78"/>
    <w:rsid w:val="00913DA0"/>
    <w:rsid w:val="009147ED"/>
    <w:rsid w:val="0091496A"/>
    <w:rsid w:val="00914C83"/>
    <w:rsid w:val="00914DF9"/>
    <w:rsid w:val="00914E0D"/>
    <w:rsid w:val="009150C5"/>
    <w:rsid w:val="009151FC"/>
    <w:rsid w:val="0091558B"/>
    <w:rsid w:val="00915984"/>
    <w:rsid w:val="00915A19"/>
    <w:rsid w:val="00915B40"/>
    <w:rsid w:val="00915CA7"/>
    <w:rsid w:val="00915CD2"/>
    <w:rsid w:val="00915CDE"/>
    <w:rsid w:val="0091623D"/>
    <w:rsid w:val="009169CB"/>
    <w:rsid w:val="00916C03"/>
    <w:rsid w:val="00916D55"/>
    <w:rsid w:val="009172B9"/>
    <w:rsid w:val="009175BE"/>
    <w:rsid w:val="00920168"/>
    <w:rsid w:val="009210B8"/>
    <w:rsid w:val="00921520"/>
    <w:rsid w:val="00921543"/>
    <w:rsid w:val="009217C0"/>
    <w:rsid w:val="00921FAA"/>
    <w:rsid w:val="00922444"/>
    <w:rsid w:val="0092259D"/>
    <w:rsid w:val="0092266A"/>
    <w:rsid w:val="009229F1"/>
    <w:rsid w:val="0092302D"/>
    <w:rsid w:val="009230C6"/>
    <w:rsid w:val="0092353C"/>
    <w:rsid w:val="00924199"/>
    <w:rsid w:val="00924553"/>
    <w:rsid w:val="00924B6C"/>
    <w:rsid w:val="00924C59"/>
    <w:rsid w:val="00924F32"/>
    <w:rsid w:val="009251D1"/>
    <w:rsid w:val="009255FE"/>
    <w:rsid w:val="00925668"/>
    <w:rsid w:val="00925C1B"/>
    <w:rsid w:val="0092672B"/>
    <w:rsid w:val="00926DE1"/>
    <w:rsid w:val="00926DE8"/>
    <w:rsid w:val="0092765E"/>
    <w:rsid w:val="009276C5"/>
    <w:rsid w:val="00927769"/>
    <w:rsid w:val="009277F4"/>
    <w:rsid w:val="00927941"/>
    <w:rsid w:val="009279B3"/>
    <w:rsid w:val="00927D24"/>
    <w:rsid w:val="00927EE5"/>
    <w:rsid w:val="00930062"/>
    <w:rsid w:val="00930896"/>
    <w:rsid w:val="00930AF9"/>
    <w:rsid w:val="00930C27"/>
    <w:rsid w:val="00930C8D"/>
    <w:rsid w:val="00930E6C"/>
    <w:rsid w:val="00931AF8"/>
    <w:rsid w:val="009326E5"/>
    <w:rsid w:val="00933736"/>
    <w:rsid w:val="009338AB"/>
    <w:rsid w:val="00934B97"/>
    <w:rsid w:val="009352BC"/>
    <w:rsid w:val="0093556B"/>
    <w:rsid w:val="009355D6"/>
    <w:rsid w:val="00935683"/>
    <w:rsid w:val="0093633E"/>
    <w:rsid w:val="00936FE2"/>
    <w:rsid w:val="00937A38"/>
    <w:rsid w:val="00937FE5"/>
    <w:rsid w:val="009413C6"/>
    <w:rsid w:val="00941BC5"/>
    <w:rsid w:val="00941F42"/>
    <w:rsid w:val="00942459"/>
    <w:rsid w:val="009428E7"/>
    <w:rsid w:val="0094369F"/>
    <w:rsid w:val="009440CC"/>
    <w:rsid w:val="009446EE"/>
    <w:rsid w:val="00944834"/>
    <w:rsid w:val="0094490F"/>
    <w:rsid w:val="00944946"/>
    <w:rsid w:val="00944D2B"/>
    <w:rsid w:val="009451B5"/>
    <w:rsid w:val="0094520E"/>
    <w:rsid w:val="009452CF"/>
    <w:rsid w:val="009469A4"/>
    <w:rsid w:val="00946A7D"/>
    <w:rsid w:val="00947735"/>
    <w:rsid w:val="009505F4"/>
    <w:rsid w:val="00950790"/>
    <w:rsid w:val="00950C25"/>
    <w:rsid w:val="00951831"/>
    <w:rsid w:val="00951874"/>
    <w:rsid w:val="009518A0"/>
    <w:rsid w:val="00951AF0"/>
    <w:rsid w:val="00951CFC"/>
    <w:rsid w:val="009524EC"/>
    <w:rsid w:val="00952CDC"/>
    <w:rsid w:val="0095316F"/>
    <w:rsid w:val="00953231"/>
    <w:rsid w:val="00954D1A"/>
    <w:rsid w:val="0095532B"/>
    <w:rsid w:val="0095562D"/>
    <w:rsid w:val="00955ADF"/>
    <w:rsid w:val="00956435"/>
    <w:rsid w:val="00956E2A"/>
    <w:rsid w:val="00956FBC"/>
    <w:rsid w:val="00957222"/>
    <w:rsid w:val="0096099D"/>
    <w:rsid w:val="00961695"/>
    <w:rsid w:val="00961BA2"/>
    <w:rsid w:val="0096238C"/>
    <w:rsid w:val="009628F0"/>
    <w:rsid w:val="00962FF1"/>
    <w:rsid w:val="0096306F"/>
    <w:rsid w:val="009639C8"/>
    <w:rsid w:val="00963FA4"/>
    <w:rsid w:val="0096424C"/>
    <w:rsid w:val="0096442A"/>
    <w:rsid w:val="009647AB"/>
    <w:rsid w:val="009654BA"/>
    <w:rsid w:val="00965ADF"/>
    <w:rsid w:val="00966335"/>
    <w:rsid w:val="00967123"/>
    <w:rsid w:val="00967453"/>
    <w:rsid w:val="009675D6"/>
    <w:rsid w:val="0096794D"/>
    <w:rsid w:val="00967D0F"/>
    <w:rsid w:val="00967EED"/>
    <w:rsid w:val="009701EB"/>
    <w:rsid w:val="0097118A"/>
    <w:rsid w:val="00971371"/>
    <w:rsid w:val="009717E3"/>
    <w:rsid w:val="00971A37"/>
    <w:rsid w:val="0097280A"/>
    <w:rsid w:val="009737C4"/>
    <w:rsid w:val="00973851"/>
    <w:rsid w:val="009742B4"/>
    <w:rsid w:val="0097667F"/>
    <w:rsid w:val="009766A2"/>
    <w:rsid w:val="0097683C"/>
    <w:rsid w:val="00976CE1"/>
    <w:rsid w:val="00977842"/>
    <w:rsid w:val="0098006F"/>
    <w:rsid w:val="009801DD"/>
    <w:rsid w:val="009804BE"/>
    <w:rsid w:val="009812C3"/>
    <w:rsid w:val="0098138A"/>
    <w:rsid w:val="009817CF"/>
    <w:rsid w:val="0098185F"/>
    <w:rsid w:val="00981946"/>
    <w:rsid w:val="00982323"/>
    <w:rsid w:val="009823DD"/>
    <w:rsid w:val="00982A31"/>
    <w:rsid w:val="00983048"/>
    <w:rsid w:val="00983066"/>
    <w:rsid w:val="009834B8"/>
    <w:rsid w:val="00983578"/>
    <w:rsid w:val="009835A2"/>
    <w:rsid w:val="00983939"/>
    <w:rsid w:val="009841D2"/>
    <w:rsid w:val="009847B8"/>
    <w:rsid w:val="00984B6E"/>
    <w:rsid w:val="00984D7B"/>
    <w:rsid w:val="00984F7E"/>
    <w:rsid w:val="00985431"/>
    <w:rsid w:val="00985653"/>
    <w:rsid w:val="00985A35"/>
    <w:rsid w:val="00985CEB"/>
    <w:rsid w:val="00985DA2"/>
    <w:rsid w:val="00985DE0"/>
    <w:rsid w:val="0098668F"/>
    <w:rsid w:val="00986827"/>
    <w:rsid w:val="00986A23"/>
    <w:rsid w:val="00987BBA"/>
    <w:rsid w:val="00990231"/>
    <w:rsid w:val="00990336"/>
    <w:rsid w:val="009909A6"/>
    <w:rsid w:val="00990EC5"/>
    <w:rsid w:val="00990FF1"/>
    <w:rsid w:val="00991231"/>
    <w:rsid w:val="0099161A"/>
    <w:rsid w:val="00992B4D"/>
    <w:rsid w:val="00992BF8"/>
    <w:rsid w:val="00993002"/>
    <w:rsid w:val="00993748"/>
    <w:rsid w:val="00993831"/>
    <w:rsid w:val="00993E11"/>
    <w:rsid w:val="0099439C"/>
    <w:rsid w:val="00995280"/>
    <w:rsid w:val="0099557D"/>
    <w:rsid w:val="009961D7"/>
    <w:rsid w:val="0099633B"/>
    <w:rsid w:val="00996640"/>
    <w:rsid w:val="009966E3"/>
    <w:rsid w:val="009967D9"/>
    <w:rsid w:val="0099687B"/>
    <w:rsid w:val="00996A6C"/>
    <w:rsid w:val="00997303"/>
    <w:rsid w:val="009A0024"/>
    <w:rsid w:val="009A06CA"/>
    <w:rsid w:val="009A09B8"/>
    <w:rsid w:val="009A0BE0"/>
    <w:rsid w:val="009A0E9A"/>
    <w:rsid w:val="009A11F5"/>
    <w:rsid w:val="009A1275"/>
    <w:rsid w:val="009A1957"/>
    <w:rsid w:val="009A25C7"/>
    <w:rsid w:val="009A2757"/>
    <w:rsid w:val="009A3C2C"/>
    <w:rsid w:val="009A3CE5"/>
    <w:rsid w:val="009A3D6F"/>
    <w:rsid w:val="009A3E7A"/>
    <w:rsid w:val="009A44E8"/>
    <w:rsid w:val="009A4572"/>
    <w:rsid w:val="009A4639"/>
    <w:rsid w:val="009A496D"/>
    <w:rsid w:val="009A4AC0"/>
    <w:rsid w:val="009A4F52"/>
    <w:rsid w:val="009A5642"/>
    <w:rsid w:val="009A5B55"/>
    <w:rsid w:val="009A6322"/>
    <w:rsid w:val="009A6656"/>
    <w:rsid w:val="009A6D4F"/>
    <w:rsid w:val="009A7031"/>
    <w:rsid w:val="009A74CC"/>
    <w:rsid w:val="009A7E62"/>
    <w:rsid w:val="009A7E63"/>
    <w:rsid w:val="009A7F26"/>
    <w:rsid w:val="009A7F4F"/>
    <w:rsid w:val="009B013B"/>
    <w:rsid w:val="009B032F"/>
    <w:rsid w:val="009B109E"/>
    <w:rsid w:val="009B1269"/>
    <w:rsid w:val="009B1827"/>
    <w:rsid w:val="009B18B2"/>
    <w:rsid w:val="009B1A7D"/>
    <w:rsid w:val="009B1B53"/>
    <w:rsid w:val="009B2314"/>
    <w:rsid w:val="009B2915"/>
    <w:rsid w:val="009B2B2D"/>
    <w:rsid w:val="009B3ED1"/>
    <w:rsid w:val="009B4583"/>
    <w:rsid w:val="009B48AF"/>
    <w:rsid w:val="009B4D0D"/>
    <w:rsid w:val="009B5434"/>
    <w:rsid w:val="009B54B1"/>
    <w:rsid w:val="009B5A5E"/>
    <w:rsid w:val="009B5D6B"/>
    <w:rsid w:val="009B5ED8"/>
    <w:rsid w:val="009B61AD"/>
    <w:rsid w:val="009B623E"/>
    <w:rsid w:val="009B6E79"/>
    <w:rsid w:val="009B6F83"/>
    <w:rsid w:val="009B716D"/>
    <w:rsid w:val="009C02F0"/>
    <w:rsid w:val="009C0655"/>
    <w:rsid w:val="009C09D8"/>
    <w:rsid w:val="009C10CC"/>
    <w:rsid w:val="009C12F8"/>
    <w:rsid w:val="009C1447"/>
    <w:rsid w:val="009C1A06"/>
    <w:rsid w:val="009C225B"/>
    <w:rsid w:val="009C2748"/>
    <w:rsid w:val="009C2912"/>
    <w:rsid w:val="009C2A9B"/>
    <w:rsid w:val="009C2F10"/>
    <w:rsid w:val="009C2F5C"/>
    <w:rsid w:val="009C3543"/>
    <w:rsid w:val="009C390E"/>
    <w:rsid w:val="009C3DC8"/>
    <w:rsid w:val="009C4053"/>
    <w:rsid w:val="009C53E6"/>
    <w:rsid w:val="009C5CB6"/>
    <w:rsid w:val="009C6101"/>
    <w:rsid w:val="009C64D5"/>
    <w:rsid w:val="009C6575"/>
    <w:rsid w:val="009C65FC"/>
    <w:rsid w:val="009C70EA"/>
    <w:rsid w:val="009C72F7"/>
    <w:rsid w:val="009C77D2"/>
    <w:rsid w:val="009C78D7"/>
    <w:rsid w:val="009C7C2A"/>
    <w:rsid w:val="009D0F88"/>
    <w:rsid w:val="009D1269"/>
    <w:rsid w:val="009D1960"/>
    <w:rsid w:val="009D1C42"/>
    <w:rsid w:val="009D1F31"/>
    <w:rsid w:val="009D260A"/>
    <w:rsid w:val="009D2B74"/>
    <w:rsid w:val="009D2EB0"/>
    <w:rsid w:val="009D3360"/>
    <w:rsid w:val="009D33A0"/>
    <w:rsid w:val="009D3430"/>
    <w:rsid w:val="009D34EE"/>
    <w:rsid w:val="009D3A03"/>
    <w:rsid w:val="009D40CA"/>
    <w:rsid w:val="009D4908"/>
    <w:rsid w:val="009D4E89"/>
    <w:rsid w:val="009D53C0"/>
    <w:rsid w:val="009D54EF"/>
    <w:rsid w:val="009D5A2B"/>
    <w:rsid w:val="009D5F8D"/>
    <w:rsid w:val="009D6662"/>
    <w:rsid w:val="009D67B0"/>
    <w:rsid w:val="009D6EB5"/>
    <w:rsid w:val="009D73B9"/>
    <w:rsid w:val="009D7B1F"/>
    <w:rsid w:val="009D7E5E"/>
    <w:rsid w:val="009E0089"/>
    <w:rsid w:val="009E0108"/>
    <w:rsid w:val="009E019C"/>
    <w:rsid w:val="009E0A1B"/>
    <w:rsid w:val="009E0C8A"/>
    <w:rsid w:val="009E0C9C"/>
    <w:rsid w:val="009E1D72"/>
    <w:rsid w:val="009E1D74"/>
    <w:rsid w:val="009E1EB8"/>
    <w:rsid w:val="009E25F0"/>
    <w:rsid w:val="009E2E3F"/>
    <w:rsid w:val="009E305B"/>
    <w:rsid w:val="009E3629"/>
    <w:rsid w:val="009E37BC"/>
    <w:rsid w:val="009E3CCA"/>
    <w:rsid w:val="009E4995"/>
    <w:rsid w:val="009E55BB"/>
    <w:rsid w:val="009E5A30"/>
    <w:rsid w:val="009E6252"/>
    <w:rsid w:val="009E6463"/>
    <w:rsid w:val="009E6748"/>
    <w:rsid w:val="009E6781"/>
    <w:rsid w:val="009E6AEC"/>
    <w:rsid w:val="009E6E8A"/>
    <w:rsid w:val="009E6ED6"/>
    <w:rsid w:val="009E71A4"/>
    <w:rsid w:val="009E761C"/>
    <w:rsid w:val="009E7848"/>
    <w:rsid w:val="009F04B9"/>
    <w:rsid w:val="009F0ACC"/>
    <w:rsid w:val="009F0EE2"/>
    <w:rsid w:val="009F115E"/>
    <w:rsid w:val="009F1A93"/>
    <w:rsid w:val="009F1ABA"/>
    <w:rsid w:val="009F2AE6"/>
    <w:rsid w:val="009F32B8"/>
    <w:rsid w:val="009F35C6"/>
    <w:rsid w:val="009F4399"/>
    <w:rsid w:val="009F4BAB"/>
    <w:rsid w:val="009F4E4E"/>
    <w:rsid w:val="009F4FB4"/>
    <w:rsid w:val="009F52B0"/>
    <w:rsid w:val="009F543C"/>
    <w:rsid w:val="009F57B4"/>
    <w:rsid w:val="009F5EB7"/>
    <w:rsid w:val="009F628C"/>
    <w:rsid w:val="009F6429"/>
    <w:rsid w:val="009F6552"/>
    <w:rsid w:val="009F6942"/>
    <w:rsid w:val="009F7388"/>
    <w:rsid w:val="009F7396"/>
    <w:rsid w:val="009F7510"/>
    <w:rsid w:val="009F7A37"/>
    <w:rsid w:val="009F7D31"/>
    <w:rsid w:val="009F7E86"/>
    <w:rsid w:val="00A00182"/>
    <w:rsid w:val="00A00809"/>
    <w:rsid w:val="00A00BD7"/>
    <w:rsid w:val="00A017FD"/>
    <w:rsid w:val="00A019E1"/>
    <w:rsid w:val="00A01E86"/>
    <w:rsid w:val="00A01F22"/>
    <w:rsid w:val="00A02077"/>
    <w:rsid w:val="00A020E9"/>
    <w:rsid w:val="00A0244C"/>
    <w:rsid w:val="00A02481"/>
    <w:rsid w:val="00A02F53"/>
    <w:rsid w:val="00A0340E"/>
    <w:rsid w:val="00A03444"/>
    <w:rsid w:val="00A039B9"/>
    <w:rsid w:val="00A03CBD"/>
    <w:rsid w:val="00A03F51"/>
    <w:rsid w:val="00A0447D"/>
    <w:rsid w:val="00A047AF"/>
    <w:rsid w:val="00A04C3F"/>
    <w:rsid w:val="00A0578A"/>
    <w:rsid w:val="00A05D43"/>
    <w:rsid w:val="00A06795"/>
    <w:rsid w:val="00A06E1E"/>
    <w:rsid w:val="00A074E4"/>
    <w:rsid w:val="00A07C13"/>
    <w:rsid w:val="00A07D14"/>
    <w:rsid w:val="00A10763"/>
    <w:rsid w:val="00A10B68"/>
    <w:rsid w:val="00A10E72"/>
    <w:rsid w:val="00A10FB0"/>
    <w:rsid w:val="00A10FEA"/>
    <w:rsid w:val="00A11309"/>
    <w:rsid w:val="00A11426"/>
    <w:rsid w:val="00A114B4"/>
    <w:rsid w:val="00A12682"/>
    <w:rsid w:val="00A12AF5"/>
    <w:rsid w:val="00A133D0"/>
    <w:rsid w:val="00A139CB"/>
    <w:rsid w:val="00A13F4E"/>
    <w:rsid w:val="00A141D1"/>
    <w:rsid w:val="00A142B6"/>
    <w:rsid w:val="00A14C0F"/>
    <w:rsid w:val="00A14CB9"/>
    <w:rsid w:val="00A14CD8"/>
    <w:rsid w:val="00A153AF"/>
    <w:rsid w:val="00A154D7"/>
    <w:rsid w:val="00A154E0"/>
    <w:rsid w:val="00A15CA0"/>
    <w:rsid w:val="00A16318"/>
    <w:rsid w:val="00A164FE"/>
    <w:rsid w:val="00A166E6"/>
    <w:rsid w:val="00A1782F"/>
    <w:rsid w:val="00A178C1"/>
    <w:rsid w:val="00A17ABB"/>
    <w:rsid w:val="00A2014D"/>
    <w:rsid w:val="00A21183"/>
    <w:rsid w:val="00A215CC"/>
    <w:rsid w:val="00A21CCF"/>
    <w:rsid w:val="00A23D31"/>
    <w:rsid w:val="00A23F7B"/>
    <w:rsid w:val="00A2598A"/>
    <w:rsid w:val="00A25D5F"/>
    <w:rsid w:val="00A26170"/>
    <w:rsid w:val="00A26338"/>
    <w:rsid w:val="00A26C76"/>
    <w:rsid w:val="00A26D96"/>
    <w:rsid w:val="00A2705E"/>
    <w:rsid w:val="00A271FD"/>
    <w:rsid w:val="00A2768E"/>
    <w:rsid w:val="00A277E3"/>
    <w:rsid w:val="00A27B68"/>
    <w:rsid w:val="00A27D64"/>
    <w:rsid w:val="00A27E89"/>
    <w:rsid w:val="00A30A71"/>
    <w:rsid w:val="00A316DF"/>
    <w:rsid w:val="00A31717"/>
    <w:rsid w:val="00A31BD7"/>
    <w:rsid w:val="00A327CC"/>
    <w:rsid w:val="00A32828"/>
    <w:rsid w:val="00A329DC"/>
    <w:rsid w:val="00A32B75"/>
    <w:rsid w:val="00A32E56"/>
    <w:rsid w:val="00A34658"/>
    <w:rsid w:val="00A3468F"/>
    <w:rsid w:val="00A3478F"/>
    <w:rsid w:val="00A34A05"/>
    <w:rsid w:val="00A34AD9"/>
    <w:rsid w:val="00A3534F"/>
    <w:rsid w:val="00A35BB9"/>
    <w:rsid w:val="00A360E8"/>
    <w:rsid w:val="00A3665B"/>
    <w:rsid w:val="00A373F4"/>
    <w:rsid w:val="00A37866"/>
    <w:rsid w:val="00A4086E"/>
    <w:rsid w:val="00A4103A"/>
    <w:rsid w:val="00A4179A"/>
    <w:rsid w:val="00A4197B"/>
    <w:rsid w:val="00A41D72"/>
    <w:rsid w:val="00A4243A"/>
    <w:rsid w:val="00A426B0"/>
    <w:rsid w:val="00A42E6C"/>
    <w:rsid w:val="00A42F0B"/>
    <w:rsid w:val="00A43044"/>
    <w:rsid w:val="00A43453"/>
    <w:rsid w:val="00A43568"/>
    <w:rsid w:val="00A43CD4"/>
    <w:rsid w:val="00A43F0F"/>
    <w:rsid w:val="00A43FBC"/>
    <w:rsid w:val="00A44147"/>
    <w:rsid w:val="00A448A2"/>
    <w:rsid w:val="00A4515F"/>
    <w:rsid w:val="00A451E6"/>
    <w:rsid w:val="00A45716"/>
    <w:rsid w:val="00A45F26"/>
    <w:rsid w:val="00A46865"/>
    <w:rsid w:val="00A46CB2"/>
    <w:rsid w:val="00A46E63"/>
    <w:rsid w:val="00A46FBB"/>
    <w:rsid w:val="00A47866"/>
    <w:rsid w:val="00A50047"/>
    <w:rsid w:val="00A500DD"/>
    <w:rsid w:val="00A501AE"/>
    <w:rsid w:val="00A5053D"/>
    <w:rsid w:val="00A50C3E"/>
    <w:rsid w:val="00A515A3"/>
    <w:rsid w:val="00A518F9"/>
    <w:rsid w:val="00A51F29"/>
    <w:rsid w:val="00A52202"/>
    <w:rsid w:val="00A533A1"/>
    <w:rsid w:val="00A533C0"/>
    <w:rsid w:val="00A53663"/>
    <w:rsid w:val="00A5430A"/>
    <w:rsid w:val="00A54404"/>
    <w:rsid w:val="00A5583E"/>
    <w:rsid w:val="00A559B4"/>
    <w:rsid w:val="00A55A9B"/>
    <w:rsid w:val="00A562CE"/>
    <w:rsid w:val="00A5646B"/>
    <w:rsid w:val="00A565EE"/>
    <w:rsid w:val="00A566D4"/>
    <w:rsid w:val="00A57213"/>
    <w:rsid w:val="00A57F59"/>
    <w:rsid w:val="00A603F6"/>
    <w:rsid w:val="00A61262"/>
    <w:rsid w:val="00A61508"/>
    <w:rsid w:val="00A61F0F"/>
    <w:rsid w:val="00A62166"/>
    <w:rsid w:val="00A62268"/>
    <w:rsid w:val="00A62D96"/>
    <w:rsid w:val="00A62EF8"/>
    <w:rsid w:val="00A63249"/>
    <w:rsid w:val="00A63865"/>
    <w:rsid w:val="00A63978"/>
    <w:rsid w:val="00A63A8B"/>
    <w:rsid w:val="00A63E3A"/>
    <w:rsid w:val="00A63FD2"/>
    <w:rsid w:val="00A64CF3"/>
    <w:rsid w:val="00A64F49"/>
    <w:rsid w:val="00A66597"/>
    <w:rsid w:val="00A66CE2"/>
    <w:rsid w:val="00A66E60"/>
    <w:rsid w:val="00A66F5A"/>
    <w:rsid w:val="00A673CC"/>
    <w:rsid w:val="00A678E2"/>
    <w:rsid w:val="00A702B1"/>
    <w:rsid w:val="00A704D0"/>
    <w:rsid w:val="00A706EB"/>
    <w:rsid w:val="00A70B73"/>
    <w:rsid w:val="00A7157C"/>
    <w:rsid w:val="00A71BA0"/>
    <w:rsid w:val="00A71F9D"/>
    <w:rsid w:val="00A72297"/>
    <w:rsid w:val="00A7231E"/>
    <w:rsid w:val="00A72366"/>
    <w:rsid w:val="00A723C9"/>
    <w:rsid w:val="00A723D6"/>
    <w:rsid w:val="00A7323D"/>
    <w:rsid w:val="00A73984"/>
    <w:rsid w:val="00A73C01"/>
    <w:rsid w:val="00A73D6D"/>
    <w:rsid w:val="00A744F0"/>
    <w:rsid w:val="00A74FA4"/>
    <w:rsid w:val="00A7557B"/>
    <w:rsid w:val="00A75DDA"/>
    <w:rsid w:val="00A76A53"/>
    <w:rsid w:val="00A76CCF"/>
    <w:rsid w:val="00A77705"/>
    <w:rsid w:val="00A77738"/>
    <w:rsid w:val="00A77AAE"/>
    <w:rsid w:val="00A77FCA"/>
    <w:rsid w:val="00A8001C"/>
    <w:rsid w:val="00A80178"/>
    <w:rsid w:val="00A804A3"/>
    <w:rsid w:val="00A80D18"/>
    <w:rsid w:val="00A81987"/>
    <w:rsid w:val="00A823C4"/>
    <w:rsid w:val="00A82499"/>
    <w:rsid w:val="00A82AFD"/>
    <w:rsid w:val="00A82D39"/>
    <w:rsid w:val="00A83B85"/>
    <w:rsid w:val="00A84501"/>
    <w:rsid w:val="00A846A3"/>
    <w:rsid w:val="00A84E87"/>
    <w:rsid w:val="00A84FC7"/>
    <w:rsid w:val="00A850DA"/>
    <w:rsid w:val="00A8525C"/>
    <w:rsid w:val="00A85A9B"/>
    <w:rsid w:val="00A85C37"/>
    <w:rsid w:val="00A863FA"/>
    <w:rsid w:val="00A86AA0"/>
    <w:rsid w:val="00A87231"/>
    <w:rsid w:val="00A87268"/>
    <w:rsid w:val="00A90110"/>
    <w:rsid w:val="00A90583"/>
    <w:rsid w:val="00A9128D"/>
    <w:rsid w:val="00A9159F"/>
    <w:rsid w:val="00A9173A"/>
    <w:rsid w:val="00A91D13"/>
    <w:rsid w:val="00A921BD"/>
    <w:rsid w:val="00A9244D"/>
    <w:rsid w:val="00A93188"/>
    <w:rsid w:val="00A931C4"/>
    <w:rsid w:val="00A93ADB"/>
    <w:rsid w:val="00A93B8E"/>
    <w:rsid w:val="00A93B9E"/>
    <w:rsid w:val="00A93ED5"/>
    <w:rsid w:val="00A94353"/>
    <w:rsid w:val="00A94369"/>
    <w:rsid w:val="00A94898"/>
    <w:rsid w:val="00A94DEF"/>
    <w:rsid w:val="00A951A8"/>
    <w:rsid w:val="00A9523D"/>
    <w:rsid w:val="00A95634"/>
    <w:rsid w:val="00A9564F"/>
    <w:rsid w:val="00A95769"/>
    <w:rsid w:val="00A95C94"/>
    <w:rsid w:val="00A95FB0"/>
    <w:rsid w:val="00A96775"/>
    <w:rsid w:val="00A96C5B"/>
    <w:rsid w:val="00A96CE2"/>
    <w:rsid w:val="00A97911"/>
    <w:rsid w:val="00A9792A"/>
    <w:rsid w:val="00A979BC"/>
    <w:rsid w:val="00A97A5C"/>
    <w:rsid w:val="00A97F38"/>
    <w:rsid w:val="00AA0341"/>
    <w:rsid w:val="00AA058B"/>
    <w:rsid w:val="00AA06F6"/>
    <w:rsid w:val="00AA09F3"/>
    <w:rsid w:val="00AA10BD"/>
    <w:rsid w:val="00AA1424"/>
    <w:rsid w:val="00AA1549"/>
    <w:rsid w:val="00AA1AE8"/>
    <w:rsid w:val="00AA1FBE"/>
    <w:rsid w:val="00AA2020"/>
    <w:rsid w:val="00AA219B"/>
    <w:rsid w:val="00AA22B6"/>
    <w:rsid w:val="00AA2378"/>
    <w:rsid w:val="00AA274E"/>
    <w:rsid w:val="00AA27A9"/>
    <w:rsid w:val="00AA2A2F"/>
    <w:rsid w:val="00AA2ECE"/>
    <w:rsid w:val="00AA3074"/>
    <w:rsid w:val="00AA3172"/>
    <w:rsid w:val="00AA42E7"/>
    <w:rsid w:val="00AA44E6"/>
    <w:rsid w:val="00AA46A3"/>
    <w:rsid w:val="00AA4801"/>
    <w:rsid w:val="00AA4A00"/>
    <w:rsid w:val="00AA4B4D"/>
    <w:rsid w:val="00AA4CCC"/>
    <w:rsid w:val="00AA51D5"/>
    <w:rsid w:val="00AA5241"/>
    <w:rsid w:val="00AA57FE"/>
    <w:rsid w:val="00AA58C7"/>
    <w:rsid w:val="00AA5FA5"/>
    <w:rsid w:val="00AA6386"/>
    <w:rsid w:val="00AA69BA"/>
    <w:rsid w:val="00AA6C20"/>
    <w:rsid w:val="00AA6DC1"/>
    <w:rsid w:val="00AA6F59"/>
    <w:rsid w:val="00AA7DBE"/>
    <w:rsid w:val="00AB0180"/>
    <w:rsid w:val="00AB07BB"/>
    <w:rsid w:val="00AB0D60"/>
    <w:rsid w:val="00AB0E61"/>
    <w:rsid w:val="00AB12BE"/>
    <w:rsid w:val="00AB1C3C"/>
    <w:rsid w:val="00AB1F7C"/>
    <w:rsid w:val="00AB27B8"/>
    <w:rsid w:val="00AB32D1"/>
    <w:rsid w:val="00AB3F04"/>
    <w:rsid w:val="00AB49C4"/>
    <w:rsid w:val="00AB4D9E"/>
    <w:rsid w:val="00AB4E5C"/>
    <w:rsid w:val="00AB5449"/>
    <w:rsid w:val="00AB57C2"/>
    <w:rsid w:val="00AB5CBC"/>
    <w:rsid w:val="00AB5FDD"/>
    <w:rsid w:val="00AB6A62"/>
    <w:rsid w:val="00AB6C10"/>
    <w:rsid w:val="00AB6CED"/>
    <w:rsid w:val="00AB714A"/>
    <w:rsid w:val="00AB7F6A"/>
    <w:rsid w:val="00AC03A7"/>
    <w:rsid w:val="00AC03E7"/>
    <w:rsid w:val="00AC0629"/>
    <w:rsid w:val="00AC0943"/>
    <w:rsid w:val="00AC125E"/>
    <w:rsid w:val="00AC1590"/>
    <w:rsid w:val="00AC159F"/>
    <w:rsid w:val="00AC15CD"/>
    <w:rsid w:val="00AC16D6"/>
    <w:rsid w:val="00AC1C79"/>
    <w:rsid w:val="00AC1C9F"/>
    <w:rsid w:val="00AC1DBD"/>
    <w:rsid w:val="00AC25EC"/>
    <w:rsid w:val="00AC2B6C"/>
    <w:rsid w:val="00AC3022"/>
    <w:rsid w:val="00AC3080"/>
    <w:rsid w:val="00AC3222"/>
    <w:rsid w:val="00AC3CBD"/>
    <w:rsid w:val="00AC59CD"/>
    <w:rsid w:val="00AC5C70"/>
    <w:rsid w:val="00AC5D07"/>
    <w:rsid w:val="00AC637D"/>
    <w:rsid w:val="00AC6763"/>
    <w:rsid w:val="00AC6CF0"/>
    <w:rsid w:val="00AC7673"/>
    <w:rsid w:val="00AD040A"/>
    <w:rsid w:val="00AD0AE6"/>
    <w:rsid w:val="00AD0EB7"/>
    <w:rsid w:val="00AD0FEB"/>
    <w:rsid w:val="00AD15D1"/>
    <w:rsid w:val="00AD1F4F"/>
    <w:rsid w:val="00AD26DE"/>
    <w:rsid w:val="00AD29F2"/>
    <w:rsid w:val="00AD2CC4"/>
    <w:rsid w:val="00AD2FA6"/>
    <w:rsid w:val="00AD356F"/>
    <w:rsid w:val="00AD35B4"/>
    <w:rsid w:val="00AD3819"/>
    <w:rsid w:val="00AD46AF"/>
    <w:rsid w:val="00AD4C32"/>
    <w:rsid w:val="00AD4FB8"/>
    <w:rsid w:val="00AD5142"/>
    <w:rsid w:val="00AD5272"/>
    <w:rsid w:val="00AD52EE"/>
    <w:rsid w:val="00AD6006"/>
    <w:rsid w:val="00AD679B"/>
    <w:rsid w:val="00AE019B"/>
    <w:rsid w:val="00AE0C2C"/>
    <w:rsid w:val="00AE0F05"/>
    <w:rsid w:val="00AE0FAE"/>
    <w:rsid w:val="00AE10FE"/>
    <w:rsid w:val="00AE152E"/>
    <w:rsid w:val="00AE176B"/>
    <w:rsid w:val="00AE1B51"/>
    <w:rsid w:val="00AE1D0B"/>
    <w:rsid w:val="00AE1DF7"/>
    <w:rsid w:val="00AE2114"/>
    <w:rsid w:val="00AE22A2"/>
    <w:rsid w:val="00AE2502"/>
    <w:rsid w:val="00AE2FB5"/>
    <w:rsid w:val="00AE37B9"/>
    <w:rsid w:val="00AE3B5E"/>
    <w:rsid w:val="00AE3BF8"/>
    <w:rsid w:val="00AE3C12"/>
    <w:rsid w:val="00AE3EEF"/>
    <w:rsid w:val="00AE4055"/>
    <w:rsid w:val="00AE4056"/>
    <w:rsid w:val="00AE501C"/>
    <w:rsid w:val="00AE5380"/>
    <w:rsid w:val="00AE57CC"/>
    <w:rsid w:val="00AE5EAD"/>
    <w:rsid w:val="00AE5FA3"/>
    <w:rsid w:val="00AE6206"/>
    <w:rsid w:val="00AE6DB9"/>
    <w:rsid w:val="00AE6E48"/>
    <w:rsid w:val="00AE70FC"/>
    <w:rsid w:val="00AE750C"/>
    <w:rsid w:val="00AE7F53"/>
    <w:rsid w:val="00AF03F4"/>
    <w:rsid w:val="00AF18FF"/>
    <w:rsid w:val="00AF1CBB"/>
    <w:rsid w:val="00AF1FDF"/>
    <w:rsid w:val="00AF20DE"/>
    <w:rsid w:val="00AF22CF"/>
    <w:rsid w:val="00AF2488"/>
    <w:rsid w:val="00AF25F8"/>
    <w:rsid w:val="00AF269D"/>
    <w:rsid w:val="00AF2834"/>
    <w:rsid w:val="00AF2BC1"/>
    <w:rsid w:val="00AF2C22"/>
    <w:rsid w:val="00AF3167"/>
    <w:rsid w:val="00AF33B1"/>
    <w:rsid w:val="00AF3D49"/>
    <w:rsid w:val="00AF3D8C"/>
    <w:rsid w:val="00AF4142"/>
    <w:rsid w:val="00AF4299"/>
    <w:rsid w:val="00AF5029"/>
    <w:rsid w:val="00AF50E4"/>
    <w:rsid w:val="00AF51FA"/>
    <w:rsid w:val="00AF5B7D"/>
    <w:rsid w:val="00AF5DA0"/>
    <w:rsid w:val="00AF5E5E"/>
    <w:rsid w:val="00AF72AD"/>
    <w:rsid w:val="00AF74B7"/>
    <w:rsid w:val="00AF7637"/>
    <w:rsid w:val="00AF796C"/>
    <w:rsid w:val="00B0061C"/>
    <w:rsid w:val="00B009D2"/>
    <w:rsid w:val="00B00A45"/>
    <w:rsid w:val="00B00A55"/>
    <w:rsid w:val="00B00F60"/>
    <w:rsid w:val="00B01FDB"/>
    <w:rsid w:val="00B02E54"/>
    <w:rsid w:val="00B02F32"/>
    <w:rsid w:val="00B033D0"/>
    <w:rsid w:val="00B03C57"/>
    <w:rsid w:val="00B04154"/>
    <w:rsid w:val="00B057A7"/>
    <w:rsid w:val="00B058C7"/>
    <w:rsid w:val="00B05986"/>
    <w:rsid w:val="00B05C62"/>
    <w:rsid w:val="00B05D85"/>
    <w:rsid w:val="00B063C1"/>
    <w:rsid w:val="00B06970"/>
    <w:rsid w:val="00B06AF9"/>
    <w:rsid w:val="00B071C8"/>
    <w:rsid w:val="00B07266"/>
    <w:rsid w:val="00B0746D"/>
    <w:rsid w:val="00B0781D"/>
    <w:rsid w:val="00B07841"/>
    <w:rsid w:val="00B07BB6"/>
    <w:rsid w:val="00B07E30"/>
    <w:rsid w:val="00B07EC6"/>
    <w:rsid w:val="00B10C5D"/>
    <w:rsid w:val="00B11211"/>
    <w:rsid w:val="00B1197D"/>
    <w:rsid w:val="00B11C8C"/>
    <w:rsid w:val="00B11F93"/>
    <w:rsid w:val="00B1207D"/>
    <w:rsid w:val="00B1234C"/>
    <w:rsid w:val="00B12792"/>
    <w:rsid w:val="00B13A30"/>
    <w:rsid w:val="00B13B7B"/>
    <w:rsid w:val="00B1401F"/>
    <w:rsid w:val="00B14470"/>
    <w:rsid w:val="00B15188"/>
    <w:rsid w:val="00B1545F"/>
    <w:rsid w:val="00B15E76"/>
    <w:rsid w:val="00B1633C"/>
    <w:rsid w:val="00B164E8"/>
    <w:rsid w:val="00B16C95"/>
    <w:rsid w:val="00B16F8B"/>
    <w:rsid w:val="00B1747C"/>
    <w:rsid w:val="00B178E7"/>
    <w:rsid w:val="00B17926"/>
    <w:rsid w:val="00B20026"/>
    <w:rsid w:val="00B2009A"/>
    <w:rsid w:val="00B206BB"/>
    <w:rsid w:val="00B20D9E"/>
    <w:rsid w:val="00B21719"/>
    <w:rsid w:val="00B21C30"/>
    <w:rsid w:val="00B21DFE"/>
    <w:rsid w:val="00B21FB9"/>
    <w:rsid w:val="00B2208F"/>
    <w:rsid w:val="00B220C4"/>
    <w:rsid w:val="00B223EE"/>
    <w:rsid w:val="00B22AF0"/>
    <w:rsid w:val="00B23084"/>
    <w:rsid w:val="00B2316B"/>
    <w:rsid w:val="00B232A0"/>
    <w:rsid w:val="00B237A0"/>
    <w:rsid w:val="00B23D38"/>
    <w:rsid w:val="00B23D44"/>
    <w:rsid w:val="00B24031"/>
    <w:rsid w:val="00B24B41"/>
    <w:rsid w:val="00B25456"/>
    <w:rsid w:val="00B25719"/>
    <w:rsid w:val="00B25997"/>
    <w:rsid w:val="00B25ADA"/>
    <w:rsid w:val="00B2616B"/>
    <w:rsid w:val="00B27401"/>
    <w:rsid w:val="00B30425"/>
    <w:rsid w:val="00B30929"/>
    <w:rsid w:val="00B31085"/>
    <w:rsid w:val="00B31395"/>
    <w:rsid w:val="00B31A55"/>
    <w:rsid w:val="00B31D9B"/>
    <w:rsid w:val="00B31E34"/>
    <w:rsid w:val="00B32074"/>
    <w:rsid w:val="00B325A8"/>
    <w:rsid w:val="00B325BB"/>
    <w:rsid w:val="00B32837"/>
    <w:rsid w:val="00B32C3F"/>
    <w:rsid w:val="00B32DBD"/>
    <w:rsid w:val="00B330B2"/>
    <w:rsid w:val="00B34015"/>
    <w:rsid w:val="00B348CD"/>
    <w:rsid w:val="00B348CF"/>
    <w:rsid w:val="00B34B04"/>
    <w:rsid w:val="00B34B28"/>
    <w:rsid w:val="00B34E0A"/>
    <w:rsid w:val="00B35134"/>
    <w:rsid w:val="00B354FB"/>
    <w:rsid w:val="00B36446"/>
    <w:rsid w:val="00B36623"/>
    <w:rsid w:val="00B36A94"/>
    <w:rsid w:val="00B36B42"/>
    <w:rsid w:val="00B36B5C"/>
    <w:rsid w:val="00B36C78"/>
    <w:rsid w:val="00B36C91"/>
    <w:rsid w:val="00B36EC5"/>
    <w:rsid w:val="00B37962"/>
    <w:rsid w:val="00B37DD0"/>
    <w:rsid w:val="00B37E97"/>
    <w:rsid w:val="00B37F98"/>
    <w:rsid w:val="00B40334"/>
    <w:rsid w:val="00B40EED"/>
    <w:rsid w:val="00B40F24"/>
    <w:rsid w:val="00B411D3"/>
    <w:rsid w:val="00B41227"/>
    <w:rsid w:val="00B42204"/>
    <w:rsid w:val="00B42333"/>
    <w:rsid w:val="00B42AB9"/>
    <w:rsid w:val="00B43016"/>
    <w:rsid w:val="00B43205"/>
    <w:rsid w:val="00B433F9"/>
    <w:rsid w:val="00B43558"/>
    <w:rsid w:val="00B4355A"/>
    <w:rsid w:val="00B435F4"/>
    <w:rsid w:val="00B437C3"/>
    <w:rsid w:val="00B4384A"/>
    <w:rsid w:val="00B439D3"/>
    <w:rsid w:val="00B44466"/>
    <w:rsid w:val="00B44E35"/>
    <w:rsid w:val="00B45245"/>
    <w:rsid w:val="00B453B4"/>
    <w:rsid w:val="00B459A9"/>
    <w:rsid w:val="00B45A80"/>
    <w:rsid w:val="00B45E65"/>
    <w:rsid w:val="00B46702"/>
    <w:rsid w:val="00B46D18"/>
    <w:rsid w:val="00B476F1"/>
    <w:rsid w:val="00B501BD"/>
    <w:rsid w:val="00B5026F"/>
    <w:rsid w:val="00B502E1"/>
    <w:rsid w:val="00B508AC"/>
    <w:rsid w:val="00B51028"/>
    <w:rsid w:val="00B510B9"/>
    <w:rsid w:val="00B511C4"/>
    <w:rsid w:val="00B512A4"/>
    <w:rsid w:val="00B519D1"/>
    <w:rsid w:val="00B51BAF"/>
    <w:rsid w:val="00B52A55"/>
    <w:rsid w:val="00B5300F"/>
    <w:rsid w:val="00B531FC"/>
    <w:rsid w:val="00B53345"/>
    <w:rsid w:val="00B537A3"/>
    <w:rsid w:val="00B538FE"/>
    <w:rsid w:val="00B541BE"/>
    <w:rsid w:val="00B54632"/>
    <w:rsid w:val="00B554A2"/>
    <w:rsid w:val="00B55EFE"/>
    <w:rsid w:val="00B5614E"/>
    <w:rsid w:val="00B56EFB"/>
    <w:rsid w:val="00B57413"/>
    <w:rsid w:val="00B5766B"/>
    <w:rsid w:val="00B57A01"/>
    <w:rsid w:val="00B57A09"/>
    <w:rsid w:val="00B6051F"/>
    <w:rsid w:val="00B6062D"/>
    <w:rsid w:val="00B60E68"/>
    <w:rsid w:val="00B611D7"/>
    <w:rsid w:val="00B62663"/>
    <w:rsid w:val="00B62675"/>
    <w:rsid w:val="00B626CE"/>
    <w:rsid w:val="00B6295C"/>
    <w:rsid w:val="00B62CC0"/>
    <w:rsid w:val="00B62D89"/>
    <w:rsid w:val="00B62E61"/>
    <w:rsid w:val="00B62ED3"/>
    <w:rsid w:val="00B63267"/>
    <w:rsid w:val="00B63573"/>
    <w:rsid w:val="00B63B89"/>
    <w:rsid w:val="00B63BEB"/>
    <w:rsid w:val="00B63DC2"/>
    <w:rsid w:val="00B63F7F"/>
    <w:rsid w:val="00B64899"/>
    <w:rsid w:val="00B64F18"/>
    <w:rsid w:val="00B656D3"/>
    <w:rsid w:val="00B663BC"/>
    <w:rsid w:val="00B66626"/>
    <w:rsid w:val="00B66894"/>
    <w:rsid w:val="00B66976"/>
    <w:rsid w:val="00B669E1"/>
    <w:rsid w:val="00B66ED5"/>
    <w:rsid w:val="00B7025B"/>
    <w:rsid w:val="00B70828"/>
    <w:rsid w:val="00B70D10"/>
    <w:rsid w:val="00B711F9"/>
    <w:rsid w:val="00B712C6"/>
    <w:rsid w:val="00B71672"/>
    <w:rsid w:val="00B717AC"/>
    <w:rsid w:val="00B71B7E"/>
    <w:rsid w:val="00B71F59"/>
    <w:rsid w:val="00B725E7"/>
    <w:rsid w:val="00B72979"/>
    <w:rsid w:val="00B73E89"/>
    <w:rsid w:val="00B73F3C"/>
    <w:rsid w:val="00B741A9"/>
    <w:rsid w:val="00B7443A"/>
    <w:rsid w:val="00B74ACB"/>
    <w:rsid w:val="00B74B5F"/>
    <w:rsid w:val="00B74C84"/>
    <w:rsid w:val="00B74F48"/>
    <w:rsid w:val="00B74F72"/>
    <w:rsid w:val="00B75037"/>
    <w:rsid w:val="00B753EF"/>
    <w:rsid w:val="00B755D7"/>
    <w:rsid w:val="00B75976"/>
    <w:rsid w:val="00B769B1"/>
    <w:rsid w:val="00B76CBD"/>
    <w:rsid w:val="00B77310"/>
    <w:rsid w:val="00B77627"/>
    <w:rsid w:val="00B77766"/>
    <w:rsid w:val="00B77AAA"/>
    <w:rsid w:val="00B807B2"/>
    <w:rsid w:val="00B808A3"/>
    <w:rsid w:val="00B808CB"/>
    <w:rsid w:val="00B8091C"/>
    <w:rsid w:val="00B81035"/>
    <w:rsid w:val="00B811D5"/>
    <w:rsid w:val="00B81BF5"/>
    <w:rsid w:val="00B81C0D"/>
    <w:rsid w:val="00B81D82"/>
    <w:rsid w:val="00B826B0"/>
    <w:rsid w:val="00B82CA5"/>
    <w:rsid w:val="00B83124"/>
    <w:rsid w:val="00B8325E"/>
    <w:rsid w:val="00B84754"/>
    <w:rsid w:val="00B84BF6"/>
    <w:rsid w:val="00B84E46"/>
    <w:rsid w:val="00B8525E"/>
    <w:rsid w:val="00B8590E"/>
    <w:rsid w:val="00B85D13"/>
    <w:rsid w:val="00B86480"/>
    <w:rsid w:val="00B8682C"/>
    <w:rsid w:val="00B86B28"/>
    <w:rsid w:val="00B876EA"/>
    <w:rsid w:val="00B8774E"/>
    <w:rsid w:val="00B87919"/>
    <w:rsid w:val="00B87FC5"/>
    <w:rsid w:val="00B902A1"/>
    <w:rsid w:val="00B907B5"/>
    <w:rsid w:val="00B909F7"/>
    <w:rsid w:val="00B90B31"/>
    <w:rsid w:val="00B90B57"/>
    <w:rsid w:val="00B90C6A"/>
    <w:rsid w:val="00B90F09"/>
    <w:rsid w:val="00B91197"/>
    <w:rsid w:val="00B91CAD"/>
    <w:rsid w:val="00B91E36"/>
    <w:rsid w:val="00B91F8F"/>
    <w:rsid w:val="00B921CB"/>
    <w:rsid w:val="00B92686"/>
    <w:rsid w:val="00B9272F"/>
    <w:rsid w:val="00B92A05"/>
    <w:rsid w:val="00B92A5C"/>
    <w:rsid w:val="00B92D88"/>
    <w:rsid w:val="00B93022"/>
    <w:rsid w:val="00B93746"/>
    <w:rsid w:val="00B937AC"/>
    <w:rsid w:val="00B93A82"/>
    <w:rsid w:val="00B93E35"/>
    <w:rsid w:val="00B93E3D"/>
    <w:rsid w:val="00B93F95"/>
    <w:rsid w:val="00B94031"/>
    <w:rsid w:val="00B94D44"/>
    <w:rsid w:val="00B94E72"/>
    <w:rsid w:val="00B94FD3"/>
    <w:rsid w:val="00B95493"/>
    <w:rsid w:val="00B95674"/>
    <w:rsid w:val="00B958B8"/>
    <w:rsid w:val="00B95BF6"/>
    <w:rsid w:val="00B96AA7"/>
    <w:rsid w:val="00B96D28"/>
    <w:rsid w:val="00B96E6E"/>
    <w:rsid w:val="00B978C8"/>
    <w:rsid w:val="00B97C7A"/>
    <w:rsid w:val="00BA0447"/>
    <w:rsid w:val="00BA0AB6"/>
    <w:rsid w:val="00BA0E9E"/>
    <w:rsid w:val="00BA1064"/>
    <w:rsid w:val="00BA180F"/>
    <w:rsid w:val="00BA18E9"/>
    <w:rsid w:val="00BA1AC5"/>
    <w:rsid w:val="00BA2281"/>
    <w:rsid w:val="00BA26FC"/>
    <w:rsid w:val="00BA28FA"/>
    <w:rsid w:val="00BA3ADC"/>
    <w:rsid w:val="00BA3C79"/>
    <w:rsid w:val="00BA413E"/>
    <w:rsid w:val="00BA447F"/>
    <w:rsid w:val="00BA458C"/>
    <w:rsid w:val="00BA4A32"/>
    <w:rsid w:val="00BA4CBE"/>
    <w:rsid w:val="00BA4D3B"/>
    <w:rsid w:val="00BA57B9"/>
    <w:rsid w:val="00BA5869"/>
    <w:rsid w:val="00BA5F91"/>
    <w:rsid w:val="00BA6D29"/>
    <w:rsid w:val="00BA6FFA"/>
    <w:rsid w:val="00BA7F16"/>
    <w:rsid w:val="00BB09AA"/>
    <w:rsid w:val="00BB0AB3"/>
    <w:rsid w:val="00BB13AA"/>
    <w:rsid w:val="00BB1536"/>
    <w:rsid w:val="00BB16C6"/>
    <w:rsid w:val="00BB1787"/>
    <w:rsid w:val="00BB1961"/>
    <w:rsid w:val="00BB1AC0"/>
    <w:rsid w:val="00BB2205"/>
    <w:rsid w:val="00BB258C"/>
    <w:rsid w:val="00BB2693"/>
    <w:rsid w:val="00BB3F7F"/>
    <w:rsid w:val="00BB454E"/>
    <w:rsid w:val="00BB49BC"/>
    <w:rsid w:val="00BB5C73"/>
    <w:rsid w:val="00BB5DC3"/>
    <w:rsid w:val="00BB6037"/>
    <w:rsid w:val="00BB6AB1"/>
    <w:rsid w:val="00BB6E99"/>
    <w:rsid w:val="00BB751B"/>
    <w:rsid w:val="00BB7A14"/>
    <w:rsid w:val="00BC018E"/>
    <w:rsid w:val="00BC019F"/>
    <w:rsid w:val="00BC19E2"/>
    <w:rsid w:val="00BC210F"/>
    <w:rsid w:val="00BC24B8"/>
    <w:rsid w:val="00BC28CC"/>
    <w:rsid w:val="00BC2C64"/>
    <w:rsid w:val="00BC3509"/>
    <w:rsid w:val="00BC3587"/>
    <w:rsid w:val="00BC381C"/>
    <w:rsid w:val="00BC3C7B"/>
    <w:rsid w:val="00BC3F94"/>
    <w:rsid w:val="00BC3FBA"/>
    <w:rsid w:val="00BC47E4"/>
    <w:rsid w:val="00BC50F7"/>
    <w:rsid w:val="00BC561A"/>
    <w:rsid w:val="00BC62BB"/>
    <w:rsid w:val="00BC6667"/>
    <w:rsid w:val="00BC683B"/>
    <w:rsid w:val="00BC6884"/>
    <w:rsid w:val="00BC6BB3"/>
    <w:rsid w:val="00BC6E35"/>
    <w:rsid w:val="00BC6ECA"/>
    <w:rsid w:val="00BC72B1"/>
    <w:rsid w:val="00BC7AF3"/>
    <w:rsid w:val="00BC7CCB"/>
    <w:rsid w:val="00BC7F92"/>
    <w:rsid w:val="00BD0181"/>
    <w:rsid w:val="00BD0492"/>
    <w:rsid w:val="00BD0E55"/>
    <w:rsid w:val="00BD1D96"/>
    <w:rsid w:val="00BD2256"/>
    <w:rsid w:val="00BD28F2"/>
    <w:rsid w:val="00BD2A43"/>
    <w:rsid w:val="00BD2FE9"/>
    <w:rsid w:val="00BD389D"/>
    <w:rsid w:val="00BD3EC3"/>
    <w:rsid w:val="00BD3F7A"/>
    <w:rsid w:val="00BD4223"/>
    <w:rsid w:val="00BD45D1"/>
    <w:rsid w:val="00BD5557"/>
    <w:rsid w:val="00BD5A13"/>
    <w:rsid w:val="00BD5C02"/>
    <w:rsid w:val="00BD6D42"/>
    <w:rsid w:val="00BD70F7"/>
    <w:rsid w:val="00BD7227"/>
    <w:rsid w:val="00BD7B59"/>
    <w:rsid w:val="00BD7CCB"/>
    <w:rsid w:val="00BE01FD"/>
    <w:rsid w:val="00BE0338"/>
    <w:rsid w:val="00BE03A0"/>
    <w:rsid w:val="00BE04B1"/>
    <w:rsid w:val="00BE083D"/>
    <w:rsid w:val="00BE17A4"/>
    <w:rsid w:val="00BE207B"/>
    <w:rsid w:val="00BE2183"/>
    <w:rsid w:val="00BE2861"/>
    <w:rsid w:val="00BE2CEF"/>
    <w:rsid w:val="00BE2DB5"/>
    <w:rsid w:val="00BE3A39"/>
    <w:rsid w:val="00BE3D70"/>
    <w:rsid w:val="00BE4AD1"/>
    <w:rsid w:val="00BE4C58"/>
    <w:rsid w:val="00BE5417"/>
    <w:rsid w:val="00BE5759"/>
    <w:rsid w:val="00BE5C30"/>
    <w:rsid w:val="00BE5C90"/>
    <w:rsid w:val="00BE5CAE"/>
    <w:rsid w:val="00BE65B2"/>
    <w:rsid w:val="00BE66EB"/>
    <w:rsid w:val="00BE6C7F"/>
    <w:rsid w:val="00BE6EF3"/>
    <w:rsid w:val="00BE7390"/>
    <w:rsid w:val="00BE7491"/>
    <w:rsid w:val="00BE75F9"/>
    <w:rsid w:val="00BE761D"/>
    <w:rsid w:val="00BE7DAD"/>
    <w:rsid w:val="00BE7EA8"/>
    <w:rsid w:val="00BF008E"/>
    <w:rsid w:val="00BF0FEB"/>
    <w:rsid w:val="00BF0FF7"/>
    <w:rsid w:val="00BF1216"/>
    <w:rsid w:val="00BF15A9"/>
    <w:rsid w:val="00BF1727"/>
    <w:rsid w:val="00BF19B0"/>
    <w:rsid w:val="00BF20F5"/>
    <w:rsid w:val="00BF2625"/>
    <w:rsid w:val="00BF2CDD"/>
    <w:rsid w:val="00BF35A8"/>
    <w:rsid w:val="00BF3AB9"/>
    <w:rsid w:val="00BF40DE"/>
    <w:rsid w:val="00BF41F8"/>
    <w:rsid w:val="00BF468F"/>
    <w:rsid w:val="00BF4A06"/>
    <w:rsid w:val="00BF4D82"/>
    <w:rsid w:val="00BF5431"/>
    <w:rsid w:val="00BF5532"/>
    <w:rsid w:val="00BF553E"/>
    <w:rsid w:val="00BF55A3"/>
    <w:rsid w:val="00BF560C"/>
    <w:rsid w:val="00BF6346"/>
    <w:rsid w:val="00BF634C"/>
    <w:rsid w:val="00BF6532"/>
    <w:rsid w:val="00BF6554"/>
    <w:rsid w:val="00BF69F8"/>
    <w:rsid w:val="00BF6BF1"/>
    <w:rsid w:val="00C00245"/>
    <w:rsid w:val="00C00ED1"/>
    <w:rsid w:val="00C00F73"/>
    <w:rsid w:val="00C011F0"/>
    <w:rsid w:val="00C01A8C"/>
    <w:rsid w:val="00C023AD"/>
    <w:rsid w:val="00C023D8"/>
    <w:rsid w:val="00C024FF"/>
    <w:rsid w:val="00C028D1"/>
    <w:rsid w:val="00C03088"/>
    <w:rsid w:val="00C03214"/>
    <w:rsid w:val="00C03486"/>
    <w:rsid w:val="00C049E9"/>
    <w:rsid w:val="00C04C0C"/>
    <w:rsid w:val="00C04C7F"/>
    <w:rsid w:val="00C04D29"/>
    <w:rsid w:val="00C04D43"/>
    <w:rsid w:val="00C04EAF"/>
    <w:rsid w:val="00C057BB"/>
    <w:rsid w:val="00C05E98"/>
    <w:rsid w:val="00C0605F"/>
    <w:rsid w:val="00C06325"/>
    <w:rsid w:val="00C067B7"/>
    <w:rsid w:val="00C06A12"/>
    <w:rsid w:val="00C06CF2"/>
    <w:rsid w:val="00C06EE8"/>
    <w:rsid w:val="00C076FA"/>
    <w:rsid w:val="00C07D07"/>
    <w:rsid w:val="00C109D5"/>
    <w:rsid w:val="00C10FF4"/>
    <w:rsid w:val="00C11010"/>
    <w:rsid w:val="00C1109C"/>
    <w:rsid w:val="00C1122D"/>
    <w:rsid w:val="00C11F46"/>
    <w:rsid w:val="00C131AC"/>
    <w:rsid w:val="00C137E9"/>
    <w:rsid w:val="00C13CCE"/>
    <w:rsid w:val="00C13F7B"/>
    <w:rsid w:val="00C14645"/>
    <w:rsid w:val="00C14DB1"/>
    <w:rsid w:val="00C15913"/>
    <w:rsid w:val="00C15976"/>
    <w:rsid w:val="00C15A92"/>
    <w:rsid w:val="00C15AC5"/>
    <w:rsid w:val="00C15BC4"/>
    <w:rsid w:val="00C15C01"/>
    <w:rsid w:val="00C161F9"/>
    <w:rsid w:val="00C16356"/>
    <w:rsid w:val="00C16A31"/>
    <w:rsid w:val="00C17292"/>
    <w:rsid w:val="00C173C6"/>
    <w:rsid w:val="00C175EE"/>
    <w:rsid w:val="00C17AFC"/>
    <w:rsid w:val="00C20CAD"/>
    <w:rsid w:val="00C20E63"/>
    <w:rsid w:val="00C211B2"/>
    <w:rsid w:val="00C216A3"/>
    <w:rsid w:val="00C217D3"/>
    <w:rsid w:val="00C218B1"/>
    <w:rsid w:val="00C219AC"/>
    <w:rsid w:val="00C22867"/>
    <w:rsid w:val="00C22B44"/>
    <w:rsid w:val="00C232D0"/>
    <w:rsid w:val="00C23521"/>
    <w:rsid w:val="00C2354B"/>
    <w:rsid w:val="00C2370B"/>
    <w:rsid w:val="00C23B34"/>
    <w:rsid w:val="00C23BB5"/>
    <w:rsid w:val="00C23C17"/>
    <w:rsid w:val="00C242D3"/>
    <w:rsid w:val="00C24494"/>
    <w:rsid w:val="00C24521"/>
    <w:rsid w:val="00C24938"/>
    <w:rsid w:val="00C24AB5"/>
    <w:rsid w:val="00C24E7D"/>
    <w:rsid w:val="00C25BF3"/>
    <w:rsid w:val="00C267D8"/>
    <w:rsid w:val="00C26849"/>
    <w:rsid w:val="00C27189"/>
    <w:rsid w:val="00C27671"/>
    <w:rsid w:val="00C27A60"/>
    <w:rsid w:val="00C302D9"/>
    <w:rsid w:val="00C31080"/>
    <w:rsid w:val="00C318DF"/>
    <w:rsid w:val="00C323A3"/>
    <w:rsid w:val="00C32E03"/>
    <w:rsid w:val="00C33582"/>
    <w:rsid w:val="00C337F8"/>
    <w:rsid w:val="00C33A68"/>
    <w:rsid w:val="00C33B30"/>
    <w:rsid w:val="00C34053"/>
    <w:rsid w:val="00C34D5B"/>
    <w:rsid w:val="00C3501E"/>
    <w:rsid w:val="00C3581D"/>
    <w:rsid w:val="00C35E9A"/>
    <w:rsid w:val="00C36EA0"/>
    <w:rsid w:val="00C36EC4"/>
    <w:rsid w:val="00C3710D"/>
    <w:rsid w:val="00C371C2"/>
    <w:rsid w:val="00C373EB"/>
    <w:rsid w:val="00C37CE0"/>
    <w:rsid w:val="00C37F84"/>
    <w:rsid w:val="00C406F9"/>
    <w:rsid w:val="00C4084F"/>
    <w:rsid w:val="00C40854"/>
    <w:rsid w:val="00C40D29"/>
    <w:rsid w:val="00C40D49"/>
    <w:rsid w:val="00C40E0F"/>
    <w:rsid w:val="00C414E4"/>
    <w:rsid w:val="00C416C3"/>
    <w:rsid w:val="00C41CE5"/>
    <w:rsid w:val="00C423BF"/>
    <w:rsid w:val="00C42848"/>
    <w:rsid w:val="00C42A94"/>
    <w:rsid w:val="00C42B2D"/>
    <w:rsid w:val="00C43189"/>
    <w:rsid w:val="00C436D0"/>
    <w:rsid w:val="00C4370F"/>
    <w:rsid w:val="00C439E2"/>
    <w:rsid w:val="00C43F17"/>
    <w:rsid w:val="00C442A3"/>
    <w:rsid w:val="00C449C5"/>
    <w:rsid w:val="00C44ABD"/>
    <w:rsid w:val="00C45328"/>
    <w:rsid w:val="00C45A8D"/>
    <w:rsid w:val="00C45BA5"/>
    <w:rsid w:val="00C45F68"/>
    <w:rsid w:val="00C4627E"/>
    <w:rsid w:val="00C46877"/>
    <w:rsid w:val="00C46C08"/>
    <w:rsid w:val="00C4718C"/>
    <w:rsid w:val="00C47E7B"/>
    <w:rsid w:val="00C47F18"/>
    <w:rsid w:val="00C50776"/>
    <w:rsid w:val="00C5093C"/>
    <w:rsid w:val="00C518B9"/>
    <w:rsid w:val="00C52135"/>
    <w:rsid w:val="00C52473"/>
    <w:rsid w:val="00C52A67"/>
    <w:rsid w:val="00C52BDC"/>
    <w:rsid w:val="00C5300F"/>
    <w:rsid w:val="00C53811"/>
    <w:rsid w:val="00C5390B"/>
    <w:rsid w:val="00C53DFD"/>
    <w:rsid w:val="00C5498A"/>
    <w:rsid w:val="00C54ADD"/>
    <w:rsid w:val="00C5501F"/>
    <w:rsid w:val="00C55A4C"/>
    <w:rsid w:val="00C56145"/>
    <w:rsid w:val="00C56276"/>
    <w:rsid w:val="00C5628C"/>
    <w:rsid w:val="00C5662C"/>
    <w:rsid w:val="00C56F4D"/>
    <w:rsid w:val="00C57BE4"/>
    <w:rsid w:val="00C57C5D"/>
    <w:rsid w:val="00C60453"/>
    <w:rsid w:val="00C6063D"/>
    <w:rsid w:val="00C60676"/>
    <w:rsid w:val="00C6102D"/>
    <w:rsid w:val="00C610AB"/>
    <w:rsid w:val="00C611B8"/>
    <w:rsid w:val="00C613AC"/>
    <w:rsid w:val="00C61CEE"/>
    <w:rsid w:val="00C61DAD"/>
    <w:rsid w:val="00C61DCD"/>
    <w:rsid w:val="00C62259"/>
    <w:rsid w:val="00C624AF"/>
    <w:rsid w:val="00C62908"/>
    <w:rsid w:val="00C62927"/>
    <w:rsid w:val="00C62A85"/>
    <w:rsid w:val="00C62B01"/>
    <w:rsid w:val="00C633DF"/>
    <w:rsid w:val="00C6389B"/>
    <w:rsid w:val="00C63945"/>
    <w:rsid w:val="00C63BF2"/>
    <w:rsid w:val="00C63EB7"/>
    <w:rsid w:val="00C644DA"/>
    <w:rsid w:val="00C64731"/>
    <w:rsid w:val="00C649C9"/>
    <w:rsid w:val="00C650E2"/>
    <w:rsid w:val="00C654A5"/>
    <w:rsid w:val="00C6626C"/>
    <w:rsid w:val="00C6684A"/>
    <w:rsid w:val="00C66D47"/>
    <w:rsid w:val="00C66F23"/>
    <w:rsid w:val="00C67348"/>
    <w:rsid w:val="00C6751F"/>
    <w:rsid w:val="00C6758A"/>
    <w:rsid w:val="00C7015A"/>
    <w:rsid w:val="00C7080C"/>
    <w:rsid w:val="00C70889"/>
    <w:rsid w:val="00C70B1C"/>
    <w:rsid w:val="00C7154A"/>
    <w:rsid w:val="00C718A7"/>
    <w:rsid w:val="00C71BBA"/>
    <w:rsid w:val="00C71BF2"/>
    <w:rsid w:val="00C72381"/>
    <w:rsid w:val="00C72443"/>
    <w:rsid w:val="00C7246C"/>
    <w:rsid w:val="00C72D83"/>
    <w:rsid w:val="00C73010"/>
    <w:rsid w:val="00C73218"/>
    <w:rsid w:val="00C74434"/>
    <w:rsid w:val="00C7459C"/>
    <w:rsid w:val="00C75135"/>
    <w:rsid w:val="00C75470"/>
    <w:rsid w:val="00C75EA7"/>
    <w:rsid w:val="00C76098"/>
    <w:rsid w:val="00C76669"/>
    <w:rsid w:val="00C7666C"/>
    <w:rsid w:val="00C76E77"/>
    <w:rsid w:val="00C76EC6"/>
    <w:rsid w:val="00C77216"/>
    <w:rsid w:val="00C77241"/>
    <w:rsid w:val="00C8056E"/>
    <w:rsid w:val="00C806CC"/>
    <w:rsid w:val="00C80A4A"/>
    <w:rsid w:val="00C80CAD"/>
    <w:rsid w:val="00C80D07"/>
    <w:rsid w:val="00C82261"/>
    <w:rsid w:val="00C82EF0"/>
    <w:rsid w:val="00C83091"/>
    <w:rsid w:val="00C8331D"/>
    <w:rsid w:val="00C83459"/>
    <w:rsid w:val="00C834DE"/>
    <w:rsid w:val="00C83AD1"/>
    <w:rsid w:val="00C8488C"/>
    <w:rsid w:val="00C84C64"/>
    <w:rsid w:val="00C84D7A"/>
    <w:rsid w:val="00C85255"/>
    <w:rsid w:val="00C852BC"/>
    <w:rsid w:val="00C85DCA"/>
    <w:rsid w:val="00C85E52"/>
    <w:rsid w:val="00C86285"/>
    <w:rsid w:val="00C86371"/>
    <w:rsid w:val="00C907AC"/>
    <w:rsid w:val="00C9090E"/>
    <w:rsid w:val="00C90940"/>
    <w:rsid w:val="00C90A0C"/>
    <w:rsid w:val="00C90C49"/>
    <w:rsid w:val="00C90EFC"/>
    <w:rsid w:val="00C91F99"/>
    <w:rsid w:val="00C92137"/>
    <w:rsid w:val="00C922BF"/>
    <w:rsid w:val="00C926BB"/>
    <w:rsid w:val="00C927D0"/>
    <w:rsid w:val="00C930CD"/>
    <w:rsid w:val="00C93D66"/>
    <w:rsid w:val="00C9402A"/>
    <w:rsid w:val="00C94035"/>
    <w:rsid w:val="00C9463C"/>
    <w:rsid w:val="00C947A5"/>
    <w:rsid w:val="00C95AF1"/>
    <w:rsid w:val="00C95B0D"/>
    <w:rsid w:val="00C95C46"/>
    <w:rsid w:val="00C96193"/>
    <w:rsid w:val="00C96268"/>
    <w:rsid w:val="00C96735"/>
    <w:rsid w:val="00C96850"/>
    <w:rsid w:val="00C97107"/>
    <w:rsid w:val="00C97645"/>
    <w:rsid w:val="00C9788F"/>
    <w:rsid w:val="00CA078C"/>
    <w:rsid w:val="00CA08EA"/>
    <w:rsid w:val="00CA0C05"/>
    <w:rsid w:val="00CA0CFF"/>
    <w:rsid w:val="00CA0D0E"/>
    <w:rsid w:val="00CA1987"/>
    <w:rsid w:val="00CA1C16"/>
    <w:rsid w:val="00CA1CAC"/>
    <w:rsid w:val="00CA2747"/>
    <w:rsid w:val="00CA2ADE"/>
    <w:rsid w:val="00CA32B4"/>
    <w:rsid w:val="00CA3B62"/>
    <w:rsid w:val="00CA41CD"/>
    <w:rsid w:val="00CA42BB"/>
    <w:rsid w:val="00CA46F5"/>
    <w:rsid w:val="00CA4D65"/>
    <w:rsid w:val="00CA569C"/>
    <w:rsid w:val="00CA5AF0"/>
    <w:rsid w:val="00CA5B1A"/>
    <w:rsid w:val="00CA5F6A"/>
    <w:rsid w:val="00CA69A4"/>
    <w:rsid w:val="00CA7CE8"/>
    <w:rsid w:val="00CA7EFF"/>
    <w:rsid w:val="00CB07B6"/>
    <w:rsid w:val="00CB10D0"/>
    <w:rsid w:val="00CB167D"/>
    <w:rsid w:val="00CB17CC"/>
    <w:rsid w:val="00CB18EE"/>
    <w:rsid w:val="00CB1CB8"/>
    <w:rsid w:val="00CB214B"/>
    <w:rsid w:val="00CB22A9"/>
    <w:rsid w:val="00CB2CD2"/>
    <w:rsid w:val="00CB33AA"/>
    <w:rsid w:val="00CB3486"/>
    <w:rsid w:val="00CB3959"/>
    <w:rsid w:val="00CB3EC0"/>
    <w:rsid w:val="00CB41BF"/>
    <w:rsid w:val="00CB481C"/>
    <w:rsid w:val="00CB49C3"/>
    <w:rsid w:val="00CB4EC7"/>
    <w:rsid w:val="00CB5272"/>
    <w:rsid w:val="00CB53D1"/>
    <w:rsid w:val="00CB5E5D"/>
    <w:rsid w:val="00CB5F50"/>
    <w:rsid w:val="00CB62C6"/>
    <w:rsid w:val="00CB69B6"/>
    <w:rsid w:val="00CB6C40"/>
    <w:rsid w:val="00CB6F6E"/>
    <w:rsid w:val="00CB7338"/>
    <w:rsid w:val="00CB77A5"/>
    <w:rsid w:val="00CB7D12"/>
    <w:rsid w:val="00CC0081"/>
    <w:rsid w:val="00CC03B3"/>
    <w:rsid w:val="00CC03D8"/>
    <w:rsid w:val="00CC075A"/>
    <w:rsid w:val="00CC0923"/>
    <w:rsid w:val="00CC180A"/>
    <w:rsid w:val="00CC1909"/>
    <w:rsid w:val="00CC3013"/>
    <w:rsid w:val="00CC327F"/>
    <w:rsid w:val="00CC3D16"/>
    <w:rsid w:val="00CC3D7E"/>
    <w:rsid w:val="00CC3EC1"/>
    <w:rsid w:val="00CC42EE"/>
    <w:rsid w:val="00CC47AD"/>
    <w:rsid w:val="00CC4CA1"/>
    <w:rsid w:val="00CC543C"/>
    <w:rsid w:val="00CC5586"/>
    <w:rsid w:val="00CC5DB9"/>
    <w:rsid w:val="00CC6808"/>
    <w:rsid w:val="00CC6B7D"/>
    <w:rsid w:val="00CC6B8F"/>
    <w:rsid w:val="00CC73EC"/>
    <w:rsid w:val="00CC79B8"/>
    <w:rsid w:val="00CC7CEB"/>
    <w:rsid w:val="00CD0D76"/>
    <w:rsid w:val="00CD0F5B"/>
    <w:rsid w:val="00CD0FD4"/>
    <w:rsid w:val="00CD13BC"/>
    <w:rsid w:val="00CD1809"/>
    <w:rsid w:val="00CD1BFA"/>
    <w:rsid w:val="00CD1C29"/>
    <w:rsid w:val="00CD1C4D"/>
    <w:rsid w:val="00CD1EE8"/>
    <w:rsid w:val="00CD209B"/>
    <w:rsid w:val="00CD259D"/>
    <w:rsid w:val="00CD28D4"/>
    <w:rsid w:val="00CD29B3"/>
    <w:rsid w:val="00CD29EB"/>
    <w:rsid w:val="00CD349F"/>
    <w:rsid w:val="00CD35D5"/>
    <w:rsid w:val="00CD36EF"/>
    <w:rsid w:val="00CD455F"/>
    <w:rsid w:val="00CD4A4A"/>
    <w:rsid w:val="00CD4F19"/>
    <w:rsid w:val="00CD50BD"/>
    <w:rsid w:val="00CD526C"/>
    <w:rsid w:val="00CD544A"/>
    <w:rsid w:val="00CD559A"/>
    <w:rsid w:val="00CD5776"/>
    <w:rsid w:val="00CD59A9"/>
    <w:rsid w:val="00CD5D32"/>
    <w:rsid w:val="00CD5D70"/>
    <w:rsid w:val="00CD5FC5"/>
    <w:rsid w:val="00CD6618"/>
    <w:rsid w:val="00CD6625"/>
    <w:rsid w:val="00CD77BD"/>
    <w:rsid w:val="00CD79B9"/>
    <w:rsid w:val="00CE0433"/>
    <w:rsid w:val="00CE0FFA"/>
    <w:rsid w:val="00CE15C6"/>
    <w:rsid w:val="00CE1D3D"/>
    <w:rsid w:val="00CE2333"/>
    <w:rsid w:val="00CE265E"/>
    <w:rsid w:val="00CE2829"/>
    <w:rsid w:val="00CE28D9"/>
    <w:rsid w:val="00CE3419"/>
    <w:rsid w:val="00CE394C"/>
    <w:rsid w:val="00CE41AF"/>
    <w:rsid w:val="00CE431E"/>
    <w:rsid w:val="00CE491F"/>
    <w:rsid w:val="00CE4CDA"/>
    <w:rsid w:val="00CE5777"/>
    <w:rsid w:val="00CE5F4D"/>
    <w:rsid w:val="00CE6880"/>
    <w:rsid w:val="00CE7281"/>
    <w:rsid w:val="00CE72A7"/>
    <w:rsid w:val="00CE7B48"/>
    <w:rsid w:val="00CF07CE"/>
    <w:rsid w:val="00CF1439"/>
    <w:rsid w:val="00CF167E"/>
    <w:rsid w:val="00CF1781"/>
    <w:rsid w:val="00CF19CC"/>
    <w:rsid w:val="00CF1C0E"/>
    <w:rsid w:val="00CF296B"/>
    <w:rsid w:val="00CF3388"/>
    <w:rsid w:val="00CF3496"/>
    <w:rsid w:val="00CF3B4C"/>
    <w:rsid w:val="00CF3B6A"/>
    <w:rsid w:val="00CF3F58"/>
    <w:rsid w:val="00CF44B2"/>
    <w:rsid w:val="00CF45AB"/>
    <w:rsid w:val="00CF4613"/>
    <w:rsid w:val="00CF486F"/>
    <w:rsid w:val="00CF588A"/>
    <w:rsid w:val="00CF5E90"/>
    <w:rsid w:val="00CF6158"/>
    <w:rsid w:val="00CF659C"/>
    <w:rsid w:val="00CF6A2C"/>
    <w:rsid w:val="00CF6B49"/>
    <w:rsid w:val="00CF6E87"/>
    <w:rsid w:val="00CF73DC"/>
    <w:rsid w:val="00CF7A94"/>
    <w:rsid w:val="00D001D3"/>
    <w:rsid w:val="00D00828"/>
    <w:rsid w:val="00D00D0F"/>
    <w:rsid w:val="00D00EA5"/>
    <w:rsid w:val="00D01403"/>
    <w:rsid w:val="00D01A21"/>
    <w:rsid w:val="00D01E13"/>
    <w:rsid w:val="00D01E2D"/>
    <w:rsid w:val="00D01E60"/>
    <w:rsid w:val="00D01FD3"/>
    <w:rsid w:val="00D02042"/>
    <w:rsid w:val="00D0215E"/>
    <w:rsid w:val="00D02180"/>
    <w:rsid w:val="00D0276D"/>
    <w:rsid w:val="00D037FB"/>
    <w:rsid w:val="00D03A1F"/>
    <w:rsid w:val="00D03DE0"/>
    <w:rsid w:val="00D042BA"/>
    <w:rsid w:val="00D04B0D"/>
    <w:rsid w:val="00D04F69"/>
    <w:rsid w:val="00D05A2F"/>
    <w:rsid w:val="00D05AF0"/>
    <w:rsid w:val="00D05EE0"/>
    <w:rsid w:val="00D06261"/>
    <w:rsid w:val="00D06E7B"/>
    <w:rsid w:val="00D07A5A"/>
    <w:rsid w:val="00D1009E"/>
    <w:rsid w:val="00D10232"/>
    <w:rsid w:val="00D102BF"/>
    <w:rsid w:val="00D10AFD"/>
    <w:rsid w:val="00D1164B"/>
    <w:rsid w:val="00D119FD"/>
    <w:rsid w:val="00D11A25"/>
    <w:rsid w:val="00D12029"/>
    <w:rsid w:val="00D126E1"/>
    <w:rsid w:val="00D128FA"/>
    <w:rsid w:val="00D135A5"/>
    <w:rsid w:val="00D13C05"/>
    <w:rsid w:val="00D13FE6"/>
    <w:rsid w:val="00D1454F"/>
    <w:rsid w:val="00D14D9F"/>
    <w:rsid w:val="00D14FA2"/>
    <w:rsid w:val="00D1680D"/>
    <w:rsid w:val="00D16C5D"/>
    <w:rsid w:val="00D16CF4"/>
    <w:rsid w:val="00D16D0A"/>
    <w:rsid w:val="00D16E45"/>
    <w:rsid w:val="00D17636"/>
    <w:rsid w:val="00D17BDA"/>
    <w:rsid w:val="00D2073E"/>
    <w:rsid w:val="00D20A2A"/>
    <w:rsid w:val="00D20A9E"/>
    <w:rsid w:val="00D20E38"/>
    <w:rsid w:val="00D20F0E"/>
    <w:rsid w:val="00D20F1B"/>
    <w:rsid w:val="00D20FF8"/>
    <w:rsid w:val="00D21897"/>
    <w:rsid w:val="00D21B94"/>
    <w:rsid w:val="00D22830"/>
    <w:rsid w:val="00D22878"/>
    <w:rsid w:val="00D22AD3"/>
    <w:rsid w:val="00D22CCC"/>
    <w:rsid w:val="00D23657"/>
    <w:rsid w:val="00D2414E"/>
    <w:rsid w:val="00D2424B"/>
    <w:rsid w:val="00D24B56"/>
    <w:rsid w:val="00D25314"/>
    <w:rsid w:val="00D25EF2"/>
    <w:rsid w:val="00D2619A"/>
    <w:rsid w:val="00D26CDE"/>
    <w:rsid w:val="00D26D57"/>
    <w:rsid w:val="00D26D5D"/>
    <w:rsid w:val="00D271F0"/>
    <w:rsid w:val="00D2753C"/>
    <w:rsid w:val="00D2764C"/>
    <w:rsid w:val="00D27891"/>
    <w:rsid w:val="00D30A4D"/>
    <w:rsid w:val="00D3125E"/>
    <w:rsid w:val="00D31758"/>
    <w:rsid w:val="00D317F2"/>
    <w:rsid w:val="00D31AEE"/>
    <w:rsid w:val="00D31F55"/>
    <w:rsid w:val="00D3203C"/>
    <w:rsid w:val="00D3217A"/>
    <w:rsid w:val="00D3245D"/>
    <w:rsid w:val="00D324F1"/>
    <w:rsid w:val="00D3271C"/>
    <w:rsid w:val="00D32C58"/>
    <w:rsid w:val="00D32E3A"/>
    <w:rsid w:val="00D33240"/>
    <w:rsid w:val="00D3328C"/>
    <w:rsid w:val="00D3450B"/>
    <w:rsid w:val="00D34656"/>
    <w:rsid w:val="00D34728"/>
    <w:rsid w:val="00D3479A"/>
    <w:rsid w:val="00D352D4"/>
    <w:rsid w:val="00D35510"/>
    <w:rsid w:val="00D35930"/>
    <w:rsid w:val="00D36174"/>
    <w:rsid w:val="00D3625A"/>
    <w:rsid w:val="00D36340"/>
    <w:rsid w:val="00D3643D"/>
    <w:rsid w:val="00D3666C"/>
    <w:rsid w:val="00D36A19"/>
    <w:rsid w:val="00D36DFD"/>
    <w:rsid w:val="00D370D4"/>
    <w:rsid w:val="00D376BD"/>
    <w:rsid w:val="00D37F9B"/>
    <w:rsid w:val="00D40238"/>
    <w:rsid w:val="00D409B2"/>
    <w:rsid w:val="00D410C1"/>
    <w:rsid w:val="00D41292"/>
    <w:rsid w:val="00D41643"/>
    <w:rsid w:val="00D41A20"/>
    <w:rsid w:val="00D42B88"/>
    <w:rsid w:val="00D42DA0"/>
    <w:rsid w:val="00D4330C"/>
    <w:rsid w:val="00D44274"/>
    <w:rsid w:val="00D44442"/>
    <w:rsid w:val="00D44883"/>
    <w:rsid w:val="00D44AA9"/>
    <w:rsid w:val="00D45B2D"/>
    <w:rsid w:val="00D46B0C"/>
    <w:rsid w:val="00D473CB"/>
    <w:rsid w:val="00D47B7B"/>
    <w:rsid w:val="00D47C53"/>
    <w:rsid w:val="00D47C87"/>
    <w:rsid w:val="00D47F7B"/>
    <w:rsid w:val="00D50037"/>
    <w:rsid w:val="00D500A8"/>
    <w:rsid w:val="00D50A39"/>
    <w:rsid w:val="00D50E92"/>
    <w:rsid w:val="00D50F8E"/>
    <w:rsid w:val="00D51313"/>
    <w:rsid w:val="00D520CB"/>
    <w:rsid w:val="00D52C84"/>
    <w:rsid w:val="00D53084"/>
    <w:rsid w:val="00D53286"/>
    <w:rsid w:val="00D53AC6"/>
    <w:rsid w:val="00D5460B"/>
    <w:rsid w:val="00D546BD"/>
    <w:rsid w:val="00D54E61"/>
    <w:rsid w:val="00D54F0E"/>
    <w:rsid w:val="00D54F1C"/>
    <w:rsid w:val="00D5521B"/>
    <w:rsid w:val="00D557C0"/>
    <w:rsid w:val="00D566E1"/>
    <w:rsid w:val="00D5689D"/>
    <w:rsid w:val="00D57C9F"/>
    <w:rsid w:val="00D57F6F"/>
    <w:rsid w:val="00D60009"/>
    <w:rsid w:val="00D60412"/>
    <w:rsid w:val="00D60647"/>
    <w:rsid w:val="00D61891"/>
    <w:rsid w:val="00D618A0"/>
    <w:rsid w:val="00D61A1C"/>
    <w:rsid w:val="00D61A7F"/>
    <w:rsid w:val="00D62B0E"/>
    <w:rsid w:val="00D62F69"/>
    <w:rsid w:val="00D6353A"/>
    <w:rsid w:val="00D63C14"/>
    <w:rsid w:val="00D63CF5"/>
    <w:rsid w:val="00D63F03"/>
    <w:rsid w:val="00D64587"/>
    <w:rsid w:val="00D648FB"/>
    <w:rsid w:val="00D64C0E"/>
    <w:rsid w:val="00D64E28"/>
    <w:rsid w:val="00D654DF"/>
    <w:rsid w:val="00D6560C"/>
    <w:rsid w:val="00D657B0"/>
    <w:rsid w:val="00D65E39"/>
    <w:rsid w:val="00D65EB2"/>
    <w:rsid w:val="00D66406"/>
    <w:rsid w:val="00D6650E"/>
    <w:rsid w:val="00D66723"/>
    <w:rsid w:val="00D66A64"/>
    <w:rsid w:val="00D66CE1"/>
    <w:rsid w:val="00D67448"/>
    <w:rsid w:val="00D677DE"/>
    <w:rsid w:val="00D67BA0"/>
    <w:rsid w:val="00D67FE7"/>
    <w:rsid w:val="00D706B5"/>
    <w:rsid w:val="00D70B4F"/>
    <w:rsid w:val="00D70E57"/>
    <w:rsid w:val="00D712CD"/>
    <w:rsid w:val="00D71495"/>
    <w:rsid w:val="00D7199C"/>
    <w:rsid w:val="00D719E2"/>
    <w:rsid w:val="00D7228C"/>
    <w:rsid w:val="00D72443"/>
    <w:rsid w:val="00D72A08"/>
    <w:rsid w:val="00D72FF7"/>
    <w:rsid w:val="00D73599"/>
    <w:rsid w:val="00D73647"/>
    <w:rsid w:val="00D746F1"/>
    <w:rsid w:val="00D74BA5"/>
    <w:rsid w:val="00D74C32"/>
    <w:rsid w:val="00D766AC"/>
    <w:rsid w:val="00D76F6B"/>
    <w:rsid w:val="00D77158"/>
    <w:rsid w:val="00D772BC"/>
    <w:rsid w:val="00D77AD5"/>
    <w:rsid w:val="00D77BC5"/>
    <w:rsid w:val="00D77D79"/>
    <w:rsid w:val="00D80684"/>
    <w:rsid w:val="00D81073"/>
    <w:rsid w:val="00D8153C"/>
    <w:rsid w:val="00D8186E"/>
    <w:rsid w:val="00D81A86"/>
    <w:rsid w:val="00D81A97"/>
    <w:rsid w:val="00D82305"/>
    <w:rsid w:val="00D824C5"/>
    <w:rsid w:val="00D827AE"/>
    <w:rsid w:val="00D8296E"/>
    <w:rsid w:val="00D829F2"/>
    <w:rsid w:val="00D82A4D"/>
    <w:rsid w:val="00D843CD"/>
    <w:rsid w:val="00D84579"/>
    <w:rsid w:val="00D84B2D"/>
    <w:rsid w:val="00D84E11"/>
    <w:rsid w:val="00D84FBB"/>
    <w:rsid w:val="00D85252"/>
    <w:rsid w:val="00D853E2"/>
    <w:rsid w:val="00D854AC"/>
    <w:rsid w:val="00D85EA8"/>
    <w:rsid w:val="00D860CB"/>
    <w:rsid w:val="00D862B1"/>
    <w:rsid w:val="00D86332"/>
    <w:rsid w:val="00D86621"/>
    <w:rsid w:val="00D86CF8"/>
    <w:rsid w:val="00D86E58"/>
    <w:rsid w:val="00D8737C"/>
    <w:rsid w:val="00D87477"/>
    <w:rsid w:val="00D876B5"/>
    <w:rsid w:val="00D87E60"/>
    <w:rsid w:val="00D87F98"/>
    <w:rsid w:val="00D90DD7"/>
    <w:rsid w:val="00D91550"/>
    <w:rsid w:val="00D9286E"/>
    <w:rsid w:val="00D92CF8"/>
    <w:rsid w:val="00D92E32"/>
    <w:rsid w:val="00D92FF3"/>
    <w:rsid w:val="00D93D92"/>
    <w:rsid w:val="00D9406E"/>
    <w:rsid w:val="00D94189"/>
    <w:rsid w:val="00D95143"/>
    <w:rsid w:val="00D95270"/>
    <w:rsid w:val="00D955EA"/>
    <w:rsid w:val="00D95631"/>
    <w:rsid w:val="00D95BF5"/>
    <w:rsid w:val="00D96A7C"/>
    <w:rsid w:val="00D96EEB"/>
    <w:rsid w:val="00D970C0"/>
    <w:rsid w:val="00D97253"/>
    <w:rsid w:val="00D973B4"/>
    <w:rsid w:val="00D97645"/>
    <w:rsid w:val="00D97E60"/>
    <w:rsid w:val="00D97EE1"/>
    <w:rsid w:val="00DA0315"/>
    <w:rsid w:val="00DA0521"/>
    <w:rsid w:val="00DA054D"/>
    <w:rsid w:val="00DA0A93"/>
    <w:rsid w:val="00DA0CAA"/>
    <w:rsid w:val="00DA1538"/>
    <w:rsid w:val="00DA1809"/>
    <w:rsid w:val="00DA1C79"/>
    <w:rsid w:val="00DA1F4E"/>
    <w:rsid w:val="00DA1FB1"/>
    <w:rsid w:val="00DA24C6"/>
    <w:rsid w:val="00DA2522"/>
    <w:rsid w:val="00DA258E"/>
    <w:rsid w:val="00DA3CE0"/>
    <w:rsid w:val="00DA4D75"/>
    <w:rsid w:val="00DA5261"/>
    <w:rsid w:val="00DA55C5"/>
    <w:rsid w:val="00DA5626"/>
    <w:rsid w:val="00DA5B7B"/>
    <w:rsid w:val="00DA5CDF"/>
    <w:rsid w:val="00DA5EC4"/>
    <w:rsid w:val="00DA6422"/>
    <w:rsid w:val="00DA6441"/>
    <w:rsid w:val="00DA6BE5"/>
    <w:rsid w:val="00DA6C74"/>
    <w:rsid w:val="00DA7648"/>
    <w:rsid w:val="00DA7D51"/>
    <w:rsid w:val="00DB018D"/>
    <w:rsid w:val="00DB10B7"/>
    <w:rsid w:val="00DB155D"/>
    <w:rsid w:val="00DB18F0"/>
    <w:rsid w:val="00DB26DC"/>
    <w:rsid w:val="00DB2C86"/>
    <w:rsid w:val="00DB2D6F"/>
    <w:rsid w:val="00DB315F"/>
    <w:rsid w:val="00DB31A8"/>
    <w:rsid w:val="00DB3591"/>
    <w:rsid w:val="00DB3808"/>
    <w:rsid w:val="00DB38D3"/>
    <w:rsid w:val="00DB39E8"/>
    <w:rsid w:val="00DB3A14"/>
    <w:rsid w:val="00DB3C57"/>
    <w:rsid w:val="00DB3FE8"/>
    <w:rsid w:val="00DB44E5"/>
    <w:rsid w:val="00DB4DFE"/>
    <w:rsid w:val="00DB5A61"/>
    <w:rsid w:val="00DB5C35"/>
    <w:rsid w:val="00DB60D1"/>
    <w:rsid w:val="00DB60DC"/>
    <w:rsid w:val="00DB62B1"/>
    <w:rsid w:val="00DB6EF0"/>
    <w:rsid w:val="00DB6F06"/>
    <w:rsid w:val="00DB71AC"/>
    <w:rsid w:val="00DB7A74"/>
    <w:rsid w:val="00DB7B0C"/>
    <w:rsid w:val="00DC0489"/>
    <w:rsid w:val="00DC08F4"/>
    <w:rsid w:val="00DC091C"/>
    <w:rsid w:val="00DC0D6D"/>
    <w:rsid w:val="00DC0E20"/>
    <w:rsid w:val="00DC1066"/>
    <w:rsid w:val="00DC1071"/>
    <w:rsid w:val="00DC1081"/>
    <w:rsid w:val="00DC12D7"/>
    <w:rsid w:val="00DC1645"/>
    <w:rsid w:val="00DC1878"/>
    <w:rsid w:val="00DC1B3D"/>
    <w:rsid w:val="00DC1FAA"/>
    <w:rsid w:val="00DC258B"/>
    <w:rsid w:val="00DC2687"/>
    <w:rsid w:val="00DC369D"/>
    <w:rsid w:val="00DC3713"/>
    <w:rsid w:val="00DC3CB9"/>
    <w:rsid w:val="00DC4AB3"/>
    <w:rsid w:val="00DC4BB8"/>
    <w:rsid w:val="00DC4FDF"/>
    <w:rsid w:val="00DC5E98"/>
    <w:rsid w:val="00DC632C"/>
    <w:rsid w:val="00DC6477"/>
    <w:rsid w:val="00DC6613"/>
    <w:rsid w:val="00DC6A3F"/>
    <w:rsid w:val="00DC6BC3"/>
    <w:rsid w:val="00DC6E7C"/>
    <w:rsid w:val="00DC6F3E"/>
    <w:rsid w:val="00DC71C3"/>
    <w:rsid w:val="00DC74E4"/>
    <w:rsid w:val="00DC7A9F"/>
    <w:rsid w:val="00DC7C1D"/>
    <w:rsid w:val="00DD080F"/>
    <w:rsid w:val="00DD0F2B"/>
    <w:rsid w:val="00DD11E8"/>
    <w:rsid w:val="00DD13BD"/>
    <w:rsid w:val="00DD17D1"/>
    <w:rsid w:val="00DD333E"/>
    <w:rsid w:val="00DD3B04"/>
    <w:rsid w:val="00DD40DA"/>
    <w:rsid w:val="00DD487C"/>
    <w:rsid w:val="00DD49F8"/>
    <w:rsid w:val="00DD50F3"/>
    <w:rsid w:val="00DD5EB3"/>
    <w:rsid w:val="00DD66D8"/>
    <w:rsid w:val="00DD7216"/>
    <w:rsid w:val="00DD77CD"/>
    <w:rsid w:val="00DD7AB9"/>
    <w:rsid w:val="00DD7D1C"/>
    <w:rsid w:val="00DE01B7"/>
    <w:rsid w:val="00DE03D1"/>
    <w:rsid w:val="00DE0689"/>
    <w:rsid w:val="00DE1369"/>
    <w:rsid w:val="00DE1448"/>
    <w:rsid w:val="00DE18E7"/>
    <w:rsid w:val="00DE19C2"/>
    <w:rsid w:val="00DE1D22"/>
    <w:rsid w:val="00DE328E"/>
    <w:rsid w:val="00DE347A"/>
    <w:rsid w:val="00DE35A0"/>
    <w:rsid w:val="00DE3EF6"/>
    <w:rsid w:val="00DE455E"/>
    <w:rsid w:val="00DE4581"/>
    <w:rsid w:val="00DE46F8"/>
    <w:rsid w:val="00DE48A0"/>
    <w:rsid w:val="00DE4E5A"/>
    <w:rsid w:val="00DE58B7"/>
    <w:rsid w:val="00DE5B14"/>
    <w:rsid w:val="00DE6799"/>
    <w:rsid w:val="00DE758F"/>
    <w:rsid w:val="00DE75A1"/>
    <w:rsid w:val="00DE75A2"/>
    <w:rsid w:val="00DE7B83"/>
    <w:rsid w:val="00DE7E97"/>
    <w:rsid w:val="00DF00F9"/>
    <w:rsid w:val="00DF0202"/>
    <w:rsid w:val="00DF1E43"/>
    <w:rsid w:val="00DF1FFC"/>
    <w:rsid w:val="00DF20BD"/>
    <w:rsid w:val="00DF2725"/>
    <w:rsid w:val="00DF294E"/>
    <w:rsid w:val="00DF43C8"/>
    <w:rsid w:val="00DF49D4"/>
    <w:rsid w:val="00DF537B"/>
    <w:rsid w:val="00DF59A1"/>
    <w:rsid w:val="00DF603E"/>
    <w:rsid w:val="00DF6F71"/>
    <w:rsid w:val="00DF743E"/>
    <w:rsid w:val="00DF7B2F"/>
    <w:rsid w:val="00DF7D52"/>
    <w:rsid w:val="00DF7E59"/>
    <w:rsid w:val="00DF7F7E"/>
    <w:rsid w:val="00E0019E"/>
    <w:rsid w:val="00E0073E"/>
    <w:rsid w:val="00E0089B"/>
    <w:rsid w:val="00E00939"/>
    <w:rsid w:val="00E009AF"/>
    <w:rsid w:val="00E00CAD"/>
    <w:rsid w:val="00E00CD2"/>
    <w:rsid w:val="00E01994"/>
    <w:rsid w:val="00E02104"/>
    <w:rsid w:val="00E024C9"/>
    <w:rsid w:val="00E024E1"/>
    <w:rsid w:val="00E0275F"/>
    <w:rsid w:val="00E029B4"/>
    <w:rsid w:val="00E02A9C"/>
    <w:rsid w:val="00E02E22"/>
    <w:rsid w:val="00E02EC0"/>
    <w:rsid w:val="00E03C37"/>
    <w:rsid w:val="00E04E13"/>
    <w:rsid w:val="00E05094"/>
    <w:rsid w:val="00E05330"/>
    <w:rsid w:val="00E0569E"/>
    <w:rsid w:val="00E0587A"/>
    <w:rsid w:val="00E05CD8"/>
    <w:rsid w:val="00E06159"/>
    <w:rsid w:val="00E061DD"/>
    <w:rsid w:val="00E063E8"/>
    <w:rsid w:val="00E065B4"/>
    <w:rsid w:val="00E06CED"/>
    <w:rsid w:val="00E071EF"/>
    <w:rsid w:val="00E072BE"/>
    <w:rsid w:val="00E07317"/>
    <w:rsid w:val="00E07A8E"/>
    <w:rsid w:val="00E1057E"/>
    <w:rsid w:val="00E105E6"/>
    <w:rsid w:val="00E10704"/>
    <w:rsid w:val="00E108A1"/>
    <w:rsid w:val="00E10FC7"/>
    <w:rsid w:val="00E110B2"/>
    <w:rsid w:val="00E11556"/>
    <w:rsid w:val="00E11AC7"/>
    <w:rsid w:val="00E11B06"/>
    <w:rsid w:val="00E11F42"/>
    <w:rsid w:val="00E11F95"/>
    <w:rsid w:val="00E1239A"/>
    <w:rsid w:val="00E1305C"/>
    <w:rsid w:val="00E1307D"/>
    <w:rsid w:val="00E130F2"/>
    <w:rsid w:val="00E13F49"/>
    <w:rsid w:val="00E14A7E"/>
    <w:rsid w:val="00E14AEC"/>
    <w:rsid w:val="00E14BC4"/>
    <w:rsid w:val="00E14C13"/>
    <w:rsid w:val="00E14CF9"/>
    <w:rsid w:val="00E153AB"/>
    <w:rsid w:val="00E153D5"/>
    <w:rsid w:val="00E157D4"/>
    <w:rsid w:val="00E16296"/>
    <w:rsid w:val="00E16525"/>
    <w:rsid w:val="00E165EB"/>
    <w:rsid w:val="00E1694C"/>
    <w:rsid w:val="00E16B6A"/>
    <w:rsid w:val="00E17038"/>
    <w:rsid w:val="00E17199"/>
    <w:rsid w:val="00E173F6"/>
    <w:rsid w:val="00E17B48"/>
    <w:rsid w:val="00E21093"/>
    <w:rsid w:val="00E215C9"/>
    <w:rsid w:val="00E216D4"/>
    <w:rsid w:val="00E21CAD"/>
    <w:rsid w:val="00E2223D"/>
    <w:rsid w:val="00E22428"/>
    <w:rsid w:val="00E2249A"/>
    <w:rsid w:val="00E22843"/>
    <w:rsid w:val="00E22A15"/>
    <w:rsid w:val="00E22B7C"/>
    <w:rsid w:val="00E2314B"/>
    <w:rsid w:val="00E23219"/>
    <w:rsid w:val="00E23417"/>
    <w:rsid w:val="00E237C8"/>
    <w:rsid w:val="00E23E27"/>
    <w:rsid w:val="00E240AD"/>
    <w:rsid w:val="00E243CB"/>
    <w:rsid w:val="00E24634"/>
    <w:rsid w:val="00E24BFF"/>
    <w:rsid w:val="00E24F8A"/>
    <w:rsid w:val="00E2500B"/>
    <w:rsid w:val="00E25113"/>
    <w:rsid w:val="00E25283"/>
    <w:rsid w:val="00E255C8"/>
    <w:rsid w:val="00E257CD"/>
    <w:rsid w:val="00E25A71"/>
    <w:rsid w:val="00E267F8"/>
    <w:rsid w:val="00E2702C"/>
    <w:rsid w:val="00E276C1"/>
    <w:rsid w:val="00E27780"/>
    <w:rsid w:val="00E27980"/>
    <w:rsid w:val="00E27A35"/>
    <w:rsid w:val="00E27C73"/>
    <w:rsid w:val="00E300AB"/>
    <w:rsid w:val="00E3064D"/>
    <w:rsid w:val="00E306D2"/>
    <w:rsid w:val="00E30FB2"/>
    <w:rsid w:val="00E31613"/>
    <w:rsid w:val="00E31AAD"/>
    <w:rsid w:val="00E31CA9"/>
    <w:rsid w:val="00E31D4A"/>
    <w:rsid w:val="00E3276F"/>
    <w:rsid w:val="00E32FC0"/>
    <w:rsid w:val="00E3333C"/>
    <w:rsid w:val="00E3335A"/>
    <w:rsid w:val="00E340F0"/>
    <w:rsid w:val="00E34DE9"/>
    <w:rsid w:val="00E34EF2"/>
    <w:rsid w:val="00E35101"/>
    <w:rsid w:val="00E3519A"/>
    <w:rsid w:val="00E352CA"/>
    <w:rsid w:val="00E355C4"/>
    <w:rsid w:val="00E35A8E"/>
    <w:rsid w:val="00E35D9C"/>
    <w:rsid w:val="00E367F5"/>
    <w:rsid w:val="00E36860"/>
    <w:rsid w:val="00E36C86"/>
    <w:rsid w:val="00E371A1"/>
    <w:rsid w:val="00E3766D"/>
    <w:rsid w:val="00E3776E"/>
    <w:rsid w:val="00E378EB"/>
    <w:rsid w:val="00E40ECA"/>
    <w:rsid w:val="00E40F11"/>
    <w:rsid w:val="00E4100D"/>
    <w:rsid w:val="00E414A6"/>
    <w:rsid w:val="00E41A3A"/>
    <w:rsid w:val="00E41B34"/>
    <w:rsid w:val="00E422FD"/>
    <w:rsid w:val="00E4230C"/>
    <w:rsid w:val="00E426D2"/>
    <w:rsid w:val="00E429BC"/>
    <w:rsid w:val="00E42E4E"/>
    <w:rsid w:val="00E42E6B"/>
    <w:rsid w:val="00E43EE7"/>
    <w:rsid w:val="00E442C2"/>
    <w:rsid w:val="00E457B5"/>
    <w:rsid w:val="00E4592E"/>
    <w:rsid w:val="00E46199"/>
    <w:rsid w:val="00E467E5"/>
    <w:rsid w:val="00E469EC"/>
    <w:rsid w:val="00E46D77"/>
    <w:rsid w:val="00E47406"/>
    <w:rsid w:val="00E4772A"/>
    <w:rsid w:val="00E4795D"/>
    <w:rsid w:val="00E47A73"/>
    <w:rsid w:val="00E47FC5"/>
    <w:rsid w:val="00E500B5"/>
    <w:rsid w:val="00E50129"/>
    <w:rsid w:val="00E504A5"/>
    <w:rsid w:val="00E50B0C"/>
    <w:rsid w:val="00E5138F"/>
    <w:rsid w:val="00E5140B"/>
    <w:rsid w:val="00E5181A"/>
    <w:rsid w:val="00E51D63"/>
    <w:rsid w:val="00E51EF3"/>
    <w:rsid w:val="00E525EF"/>
    <w:rsid w:val="00E527F3"/>
    <w:rsid w:val="00E52D7B"/>
    <w:rsid w:val="00E531DC"/>
    <w:rsid w:val="00E53369"/>
    <w:rsid w:val="00E5355C"/>
    <w:rsid w:val="00E539E6"/>
    <w:rsid w:val="00E53DAF"/>
    <w:rsid w:val="00E541EC"/>
    <w:rsid w:val="00E542B2"/>
    <w:rsid w:val="00E54395"/>
    <w:rsid w:val="00E54A64"/>
    <w:rsid w:val="00E54AE7"/>
    <w:rsid w:val="00E55BDC"/>
    <w:rsid w:val="00E55C1F"/>
    <w:rsid w:val="00E55CBC"/>
    <w:rsid w:val="00E55FDF"/>
    <w:rsid w:val="00E565D2"/>
    <w:rsid w:val="00E56BFE"/>
    <w:rsid w:val="00E57350"/>
    <w:rsid w:val="00E602B2"/>
    <w:rsid w:val="00E6042C"/>
    <w:rsid w:val="00E60482"/>
    <w:rsid w:val="00E60483"/>
    <w:rsid w:val="00E6068A"/>
    <w:rsid w:val="00E606A9"/>
    <w:rsid w:val="00E60D99"/>
    <w:rsid w:val="00E61DA4"/>
    <w:rsid w:val="00E622AB"/>
    <w:rsid w:val="00E62618"/>
    <w:rsid w:val="00E63259"/>
    <w:rsid w:val="00E63823"/>
    <w:rsid w:val="00E63A5F"/>
    <w:rsid w:val="00E63C82"/>
    <w:rsid w:val="00E6457C"/>
    <w:rsid w:val="00E647F7"/>
    <w:rsid w:val="00E64ACE"/>
    <w:rsid w:val="00E64BD6"/>
    <w:rsid w:val="00E64CB7"/>
    <w:rsid w:val="00E650DF"/>
    <w:rsid w:val="00E651A4"/>
    <w:rsid w:val="00E651B3"/>
    <w:rsid w:val="00E658AC"/>
    <w:rsid w:val="00E65B13"/>
    <w:rsid w:val="00E65B1C"/>
    <w:rsid w:val="00E65C1E"/>
    <w:rsid w:val="00E65F4B"/>
    <w:rsid w:val="00E6658E"/>
    <w:rsid w:val="00E6700C"/>
    <w:rsid w:val="00E6701E"/>
    <w:rsid w:val="00E6707B"/>
    <w:rsid w:val="00E6741E"/>
    <w:rsid w:val="00E675B7"/>
    <w:rsid w:val="00E679FB"/>
    <w:rsid w:val="00E67FE4"/>
    <w:rsid w:val="00E702BE"/>
    <w:rsid w:val="00E70BC3"/>
    <w:rsid w:val="00E70CDA"/>
    <w:rsid w:val="00E711CD"/>
    <w:rsid w:val="00E71688"/>
    <w:rsid w:val="00E719A0"/>
    <w:rsid w:val="00E71AC3"/>
    <w:rsid w:val="00E71BD0"/>
    <w:rsid w:val="00E71E57"/>
    <w:rsid w:val="00E71E7D"/>
    <w:rsid w:val="00E71FFF"/>
    <w:rsid w:val="00E720A1"/>
    <w:rsid w:val="00E72151"/>
    <w:rsid w:val="00E72300"/>
    <w:rsid w:val="00E72356"/>
    <w:rsid w:val="00E724EB"/>
    <w:rsid w:val="00E72528"/>
    <w:rsid w:val="00E725A0"/>
    <w:rsid w:val="00E727F8"/>
    <w:rsid w:val="00E72BB9"/>
    <w:rsid w:val="00E72F60"/>
    <w:rsid w:val="00E73372"/>
    <w:rsid w:val="00E73CB0"/>
    <w:rsid w:val="00E73FCD"/>
    <w:rsid w:val="00E74384"/>
    <w:rsid w:val="00E74E9D"/>
    <w:rsid w:val="00E74EAD"/>
    <w:rsid w:val="00E750D8"/>
    <w:rsid w:val="00E753D5"/>
    <w:rsid w:val="00E7548B"/>
    <w:rsid w:val="00E75DBC"/>
    <w:rsid w:val="00E75F8A"/>
    <w:rsid w:val="00E76471"/>
    <w:rsid w:val="00E76858"/>
    <w:rsid w:val="00E76968"/>
    <w:rsid w:val="00E76DBE"/>
    <w:rsid w:val="00E7758C"/>
    <w:rsid w:val="00E80319"/>
    <w:rsid w:val="00E806A9"/>
    <w:rsid w:val="00E80798"/>
    <w:rsid w:val="00E809C1"/>
    <w:rsid w:val="00E81A32"/>
    <w:rsid w:val="00E81C8B"/>
    <w:rsid w:val="00E82291"/>
    <w:rsid w:val="00E8260A"/>
    <w:rsid w:val="00E82C1A"/>
    <w:rsid w:val="00E830B0"/>
    <w:rsid w:val="00E839C0"/>
    <w:rsid w:val="00E83BA3"/>
    <w:rsid w:val="00E83D34"/>
    <w:rsid w:val="00E83E72"/>
    <w:rsid w:val="00E8529F"/>
    <w:rsid w:val="00E856A0"/>
    <w:rsid w:val="00E8581E"/>
    <w:rsid w:val="00E85A9B"/>
    <w:rsid w:val="00E85CE4"/>
    <w:rsid w:val="00E85D1C"/>
    <w:rsid w:val="00E85D99"/>
    <w:rsid w:val="00E86E70"/>
    <w:rsid w:val="00E8751C"/>
    <w:rsid w:val="00E876B2"/>
    <w:rsid w:val="00E8774F"/>
    <w:rsid w:val="00E87A13"/>
    <w:rsid w:val="00E87DBA"/>
    <w:rsid w:val="00E87E3F"/>
    <w:rsid w:val="00E87FEB"/>
    <w:rsid w:val="00E90751"/>
    <w:rsid w:val="00E90F70"/>
    <w:rsid w:val="00E91161"/>
    <w:rsid w:val="00E912FC"/>
    <w:rsid w:val="00E9136D"/>
    <w:rsid w:val="00E917C5"/>
    <w:rsid w:val="00E91902"/>
    <w:rsid w:val="00E91BF2"/>
    <w:rsid w:val="00E91D27"/>
    <w:rsid w:val="00E92079"/>
    <w:rsid w:val="00E92DB4"/>
    <w:rsid w:val="00E9312B"/>
    <w:rsid w:val="00E932FF"/>
    <w:rsid w:val="00E93AEE"/>
    <w:rsid w:val="00E9403F"/>
    <w:rsid w:val="00E94366"/>
    <w:rsid w:val="00E9443F"/>
    <w:rsid w:val="00E9469D"/>
    <w:rsid w:val="00E95B8A"/>
    <w:rsid w:val="00E96065"/>
    <w:rsid w:val="00E96743"/>
    <w:rsid w:val="00E96906"/>
    <w:rsid w:val="00E97285"/>
    <w:rsid w:val="00E979AA"/>
    <w:rsid w:val="00E97D32"/>
    <w:rsid w:val="00EA00E5"/>
    <w:rsid w:val="00EA01BD"/>
    <w:rsid w:val="00EA0989"/>
    <w:rsid w:val="00EA0EF3"/>
    <w:rsid w:val="00EA1E7F"/>
    <w:rsid w:val="00EA249E"/>
    <w:rsid w:val="00EA27AC"/>
    <w:rsid w:val="00EA3A9F"/>
    <w:rsid w:val="00EA41A1"/>
    <w:rsid w:val="00EA4433"/>
    <w:rsid w:val="00EA47AB"/>
    <w:rsid w:val="00EA47D8"/>
    <w:rsid w:val="00EA4B0E"/>
    <w:rsid w:val="00EA4E1B"/>
    <w:rsid w:val="00EA4F62"/>
    <w:rsid w:val="00EA4F72"/>
    <w:rsid w:val="00EA50FD"/>
    <w:rsid w:val="00EA58D0"/>
    <w:rsid w:val="00EA5F48"/>
    <w:rsid w:val="00EA61E9"/>
    <w:rsid w:val="00EA6515"/>
    <w:rsid w:val="00EA66BC"/>
    <w:rsid w:val="00EA6740"/>
    <w:rsid w:val="00EA6CBC"/>
    <w:rsid w:val="00EA741F"/>
    <w:rsid w:val="00EA7C2D"/>
    <w:rsid w:val="00EB0681"/>
    <w:rsid w:val="00EB07A5"/>
    <w:rsid w:val="00EB07DB"/>
    <w:rsid w:val="00EB0C58"/>
    <w:rsid w:val="00EB0C5A"/>
    <w:rsid w:val="00EB0EB9"/>
    <w:rsid w:val="00EB0F31"/>
    <w:rsid w:val="00EB1C6F"/>
    <w:rsid w:val="00EB1D24"/>
    <w:rsid w:val="00EB24E2"/>
    <w:rsid w:val="00EB25FF"/>
    <w:rsid w:val="00EB2740"/>
    <w:rsid w:val="00EB2EA7"/>
    <w:rsid w:val="00EB3C7A"/>
    <w:rsid w:val="00EB4E68"/>
    <w:rsid w:val="00EB52F7"/>
    <w:rsid w:val="00EB555B"/>
    <w:rsid w:val="00EB5CCB"/>
    <w:rsid w:val="00EB5E1F"/>
    <w:rsid w:val="00EB5FA2"/>
    <w:rsid w:val="00EB68DD"/>
    <w:rsid w:val="00EB6B05"/>
    <w:rsid w:val="00EB6B68"/>
    <w:rsid w:val="00EB7D77"/>
    <w:rsid w:val="00EB7E5D"/>
    <w:rsid w:val="00EB7FF9"/>
    <w:rsid w:val="00EC0126"/>
    <w:rsid w:val="00EC09EC"/>
    <w:rsid w:val="00EC0C88"/>
    <w:rsid w:val="00EC0E5C"/>
    <w:rsid w:val="00EC0F32"/>
    <w:rsid w:val="00EC16D9"/>
    <w:rsid w:val="00EC23C6"/>
    <w:rsid w:val="00EC2601"/>
    <w:rsid w:val="00EC3608"/>
    <w:rsid w:val="00EC47C3"/>
    <w:rsid w:val="00EC47DA"/>
    <w:rsid w:val="00EC48E5"/>
    <w:rsid w:val="00EC4CA3"/>
    <w:rsid w:val="00EC4D75"/>
    <w:rsid w:val="00EC50DA"/>
    <w:rsid w:val="00EC5AB4"/>
    <w:rsid w:val="00EC64B5"/>
    <w:rsid w:val="00EC64D6"/>
    <w:rsid w:val="00EC6985"/>
    <w:rsid w:val="00EC6F8F"/>
    <w:rsid w:val="00EC7084"/>
    <w:rsid w:val="00EC70D1"/>
    <w:rsid w:val="00EC71BC"/>
    <w:rsid w:val="00EC759A"/>
    <w:rsid w:val="00EC7953"/>
    <w:rsid w:val="00EC7B18"/>
    <w:rsid w:val="00EC7CE1"/>
    <w:rsid w:val="00ED0144"/>
    <w:rsid w:val="00ED01B7"/>
    <w:rsid w:val="00ED095E"/>
    <w:rsid w:val="00ED17F0"/>
    <w:rsid w:val="00ED1C47"/>
    <w:rsid w:val="00ED1C88"/>
    <w:rsid w:val="00ED21F0"/>
    <w:rsid w:val="00ED3134"/>
    <w:rsid w:val="00ED614E"/>
    <w:rsid w:val="00ED6177"/>
    <w:rsid w:val="00ED645B"/>
    <w:rsid w:val="00ED65E4"/>
    <w:rsid w:val="00ED68BE"/>
    <w:rsid w:val="00ED6951"/>
    <w:rsid w:val="00ED6B61"/>
    <w:rsid w:val="00ED6EFE"/>
    <w:rsid w:val="00ED71A3"/>
    <w:rsid w:val="00EE047C"/>
    <w:rsid w:val="00EE1C0B"/>
    <w:rsid w:val="00EE27CA"/>
    <w:rsid w:val="00EE2BB9"/>
    <w:rsid w:val="00EE2C37"/>
    <w:rsid w:val="00EE2D44"/>
    <w:rsid w:val="00EE3405"/>
    <w:rsid w:val="00EE370D"/>
    <w:rsid w:val="00EE3AA2"/>
    <w:rsid w:val="00EE3AB3"/>
    <w:rsid w:val="00EE3DAE"/>
    <w:rsid w:val="00EE3F5A"/>
    <w:rsid w:val="00EE4612"/>
    <w:rsid w:val="00EE46B2"/>
    <w:rsid w:val="00EE4711"/>
    <w:rsid w:val="00EE4A89"/>
    <w:rsid w:val="00EE4AA8"/>
    <w:rsid w:val="00EE4EB6"/>
    <w:rsid w:val="00EE50C3"/>
    <w:rsid w:val="00EE53EA"/>
    <w:rsid w:val="00EE57AC"/>
    <w:rsid w:val="00EE5B6B"/>
    <w:rsid w:val="00EE6053"/>
    <w:rsid w:val="00EE6229"/>
    <w:rsid w:val="00EE6630"/>
    <w:rsid w:val="00EE7273"/>
    <w:rsid w:val="00EE733A"/>
    <w:rsid w:val="00EE756F"/>
    <w:rsid w:val="00EE78CD"/>
    <w:rsid w:val="00EE7D2E"/>
    <w:rsid w:val="00EE7DB2"/>
    <w:rsid w:val="00EE7FCE"/>
    <w:rsid w:val="00EF0771"/>
    <w:rsid w:val="00EF07DF"/>
    <w:rsid w:val="00EF1085"/>
    <w:rsid w:val="00EF1C4E"/>
    <w:rsid w:val="00EF1F15"/>
    <w:rsid w:val="00EF2014"/>
    <w:rsid w:val="00EF22EE"/>
    <w:rsid w:val="00EF277C"/>
    <w:rsid w:val="00EF2D2B"/>
    <w:rsid w:val="00EF2F1F"/>
    <w:rsid w:val="00EF2F50"/>
    <w:rsid w:val="00EF31B8"/>
    <w:rsid w:val="00EF347A"/>
    <w:rsid w:val="00EF4E45"/>
    <w:rsid w:val="00EF4EC3"/>
    <w:rsid w:val="00EF4EF2"/>
    <w:rsid w:val="00EF54A6"/>
    <w:rsid w:val="00EF5677"/>
    <w:rsid w:val="00EF568A"/>
    <w:rsid w:val="00EF56EB"/>
    <w:rsid w:val="00EF6A92"/>
    <w:rsid w:val="00EF6E2B"/>
    <w:rsid w:val="00EF732E"/>
    <w:rsid w:val="00EF765B"/>
    <w:rsid w:val="00EF796A"/>
    <w:rsid w:val="00EF7C5E"/>
    <w:rsid w:val="00F001E7"/>
    <w:rsid w:val="00F00CA1"/>
    <w:rsid w:val="00F013D3"/>
    <w:rsid w:val="00F01D53"/>
    <w:rsid w:val="00F01FDF"/>
    <w:rsid w:val="00F0218D"/>
    <w:rsid w:val="00F02C99"/>
    <w:rsid w:val="00F03491"/>
    <w:rsid w:val="00F036A8"/>
    <w:rsid w:val="00F0378D"/>
    <w:rsid w:val="00F03BAF"/>
    <w:rsid w:val="00F03E3C"/>
    <w:rsid w:val="00F042AF"/>
    <w:rsid w:val="00F044AF"/>
    <w:rsid w:val="00F04B8A"/>
    <w:rsid w:val="00F059AB"/>
    <w:rsid w:val="00F06DA0"/>
    <w:rsid w:val="00F073D7"/>
    <w:rsid w:val="00F073E4"/>
    <w:rsid w:val="00F07761"/>
    <w:rsid w:val="00F10166"/>
    <w:rsid w:val="00F1029B"/>
    <w:rsid w:val="00F109E0"/>
    <w:rsid w:val="00F10C42"/>
    <w:rsid w:val="00F112D6"/>
    <w:rsid w:val="00F115DD"/>
    <w:rsid w:val="00F1190B"/>
    <w:rsid w:val="00F11B07"/>
    <w:rsid w:val="00F11C0A"/>
    <w:rsid w:val="00F1202C"/>
    <w:rsid w:val="00F13258"/>
    <w:rsid w:val="00F1327F"/>
    <w:rsid w:val="00F13327"/>
    <w:rsid w:val="00F13502"/>
    <w:rsid w:val="00F13627"/>
    <w:rsid w:val="00F1371A"/>
    <w:rsid w:val="00F13E72"/>
    <w:rsid w:val="00F13F07"/>
    <w:rsid w:val="00F14320"/>
    <w:rsid w:val="00F145D3"/>
    <w:rsid w:val="00F152A1"/>
    <w:rsid w:val="00F15789"/>
    <w:rsid w:val="00F15D51"/>
    <w:rsid w:val="00F165B7"/>
    <w:rsid w:val="00F167C5"/>
    <w:rsid w:val="00F16BE8"/>
    <w:rsid w:val="00F16ECC"/>
    <w:rsid w:val="00F171C8"/>
    <w:rsid w:val="00F174E2"/>
    <w:rsid w:val="00F17501"/>
    <w:rsid w:val="00F17533"/>
    <w:rsid w:val="00F17AA6"/>
    <w:rsid w:val="00F17C4A"/>
    <w:rsid w:val="00F20239"/>
    <w:rsid w:val="00F20FA8"/>
    <w:rsid w:val="00F20FB0"/>
    <w:rsid w:val="00F213AC"/>
    <w:rsid w:val="00F21648"/>
    <w:rsid w:val="00F21664"/>
    <w:rsid w:val="00F21EA3"/>
    <w:rsid w:val="00F2219E"/>
    <w:rsid w:val="00F22205"/>
    <w:rsid w:val="00F22214"/>
    <w:rsid w:val="00F22564"/>
    <w:rsid w:val="00F227E7"/>
    <w:rsid w:val="00F22A89"/>
    <w:rsid w:val="00F22D73"/>
    <w:rsid w:val="00F22E18"/>
    <w:rsid w:val="00F23485"/>
    <w:rsid w:val="00F2357E"/>
    <w:rsid w:val="00F23DC5"/>
    <w:rsid w:val="00F23F66"/>
    <w:rsid w:val="00F23FBF"/>
    <w:rsid w:val="00F249BD"/>
    <w:rsid w:val="00F2505F"/>
    <w:rsid w:val="00F253FE"/>
    <w:rsid w:val="00F25438"/>
    <w:rsid w:val="00F25E13"/>
    <w:rsid w:val="00F261EF"/>
    <w:rsid w:val="00F26D15"/>
    <w:rsid w:val="00F2709A"/>
    <w:rsid w:val="00F271B7"/>
    <w:rsid w:val="00F27AD5"/>
    <w:rsid w:val="00F27CF6"/>
    <w:rsid w:val="00F301E8"/>
    <w:rsid w:val="00F30FAD"/>
    <w:rsid w:val="00F315D9"/>
    <w:rsid w:val="00F31797"/>
    <w:rsid w:val="00F3179A"/>
    <w:rsid w:val="00F31BB3"/>
    <w:rsid w:val="00F31F3F"/>
    <w:rsid w:val="00F329B8"/>
    <w:rsid w:val="00F332A9"/>
    <w:rsid w:val="00F335E8"/>
    <w:rsid w:val="00F33B03"/>
    <w:rsid w:val="00F33C05"/>
    <w:rsid w:val="00F342D7"/>
    <w:rsid w:val="00F34683"/>
    <w:rsid w:val="00F34C73"/>
    <w:rsid w:val="00F352BA"/>
    <w:rsid w:val="00F353DB"/>
    <w:rsid w:val="00F355A3"/>
    <w:rsid w:val="00F35990"/>
    <w:rsid w:val="00F360BB"/>
    <w:rsid w:val="00F367BC"/>
    <w:rsid w:val="00F37074"/>
    <w:rsid w:val="00F378FE"/>
    <w:rsid w:val="00F4015E"/>
    <w:rsid w:val="00F405BA"/>
    <w:rsid w:val="00F40990"/>
    <w:rsid w:val="00F40B96"/>
    <w:rsid w:val="00F40F66"/>
    <w:rsid w:val="00F41394"/>
    <w:rsid w:val="00F414B8"/>
    <w:rsid w:val="00F41645"/>
    <w:rsid w:val="00F41E4A"/>
    <w:rsid w:val="00F41F08"/>
    <w:rsid w:val="00F4201C"/>
    <w:rsid w:val="00F42C21"/>
    <w:rsid w:val="00F435B9"/>
    <w:rsid w:val="00F43B8C"/>
    <w:rsid w:val="00F43C72"/>
    <w:rsid w:val="00F44221"/>
    <w:rsid w:val="00F44915"/>
    <w:rsid w:val="00F44D2D"/>
    <w:rsid w:val="00F45144"/>
    <w:rsid w:val="00F451AB"/>
    <w:rsid w:val="00F455BD"/>
    <w:rsid w:val="00F455E3"/>
    <w:rsid w:val="00F45D05"/>
    <w:rsid w:val="00F45DA5"/>
    <w:rsid w:val="00F46601"/>
    <w:rsid w:val="00F468C9"/>
    <w:rsid w:val="00F469F2"/>
    <w:rsid w:val="00F46A14"/>
    <w:rsid w:val="00F46B1A"/>
    <w:rsid w:val="00F46B5C"/>
    <w:rsid w:val="00F473D1"/>
    <w:rsid w:val="00F475E8"/>
    <w:rsid w:val="00F477BD"/>
    <w:rsid w:val="00F477DF"/>
    <w:rsid w:val="00F47F4F"/>
    <w:rsid w:val="00F50132"/>
    <w:rsid w:val="00F5089A"/>
    <w:rsid w:val="00F50A98"/>
    <w:rsid w:val="00F51128"/>
    <w:rsid w:val="00F516E0"/>
    <w:rsid w:val="00F5294F"/>
    <w:rsid w:val="00F52B00"/>
    <w:rsid w:val="00F52F35"/>
    <w:rsid w:val="00F5339E"/>
    <w:rsid w:val="00F534AA"/>
    <w:rsid w:val="00F534F2"/>
    <w:rsid w:val="00F539DD"/>
    <w:rsid w:val="00F53F1C"/>
    <w:rsid w:val="00F54831"/>
    <w:rsid w:val="00F55A61"/>
    <w:rsid w:val="00F560CA"/>
    <w:rsid w:val="00F56361"/>
    <w:rsid w:val="00F563EE"/>
    <w:rsid w:val="00F564DC"/>
    <w:rsid w:val="00F5657F"/>
    <w:rsid w:val="00F56849"/>
    <w:rsid w:val="00F56A39"/>
    <w:rsid w:val="00F572FE"/>
    <w:rsid w:val="00F57461"/>
    <w:rsid w:val="00F578F0"/>
    <w:rsid w:val="00F61094"/>
    <w:rsid w:val="00F61168"/>
    <w:rsid w:val="00F6142E"/>
    <w:rsid w:val="00F61F76"/>
    <w:rsid w:val="00F62433"/>
    <w:rsid w:val="00F62809"/>
    <w:rsid w:val="00F62B6E"/>
    <w:rsid w:val="00F62C43"/>
    <w:rsid w:val="00F637D9"/>
    <w:rsid w:val="00F63BAD"/>
    <w:rsid w:val="00F63C37"/>
    <w:rsid w:val="00F63DD8"/>
    <w:rsid w:val="00F641C8"/>
    <w:rsid w:val="00F64313"/>
    <w:rsid w:val="00F647A9"/>
    <w:rsid w:val="00F64F10"/>
    <w:rsid w:val="00F659F6"/>
    <w:rsid w:val="00F65C07"/>
    <w:rsid w:val="00F65E7D"/>
    <w:rsid w:val="00F6615E"/>
    <w:rsid w:val="00F661D0"/>
    <w:rsid w:val="00F6660B"/>
    <w:rsid w:val="00F66B46"/>
    <w:rsid w:val="00F66F83"/>
    <w:rsid w:val="00F67131"/>
    <w:rsid w:val="00F67905"/>
    <w:rsid w:val="00F70048"/>
    <w:rsid w:val="00F70529"/>
    <w:rsid w:val="00F715D0"/>
    <w:rsid w:val="00F71828"/>
    <w:rsid w:val="00F71AAA"/>
    <w:rsid w:val="00F71D25"/>
    <w:rsid w:val="00F71FA3"/>
    <w:rsid w:val="00F72091"/>
    <w:rsid w:val="00F72320"/>
    <w:rsid w:val="00F723F5"/>
    <w:rsid w:val="00F7251F"/>
    <w:rsid w:val="00F72659"/>
    <w:rsid w:val="00F740B0"/>
    <w:rsid w:val="00F74257"/>
    <w:rsid w:val="00F7453A"/>
    <w:rsid w:val="00F74B30"/>
    <w:rsid w:val="00F75584"/>
    <w:rsid w:val="00F75C07"/>
    <w:rsid w:val="00F75DE8"/>
    <w:rsid w:val="00F7608D"/>
    <w:rsid w:val="00F76177"/>
    <w:rsid w:val="00F762CB"/>
    <w:rsid w:val="00F76703"/>
    <w:rsid w:val="00F768E2"/>
    <w:rsid w:val="00F76A21"/>
    <w:rsid w:val="00F76CF8"/>
    <w:rsid w:val="00F76F3E"/>
    <w:rsid w:val="00F7731B"/>
    <w:rsid w:val="00F77346"/>
    <w:rsid w:val="00F77531"/>
    <w:rsid w:val="00F777CA"/>
    <w:rsid w:val="00F777E5"/>
    <w:rsid w:val="00F7798A"/>
    <w:rsid w:val="00F77B03"/>
    <w:rsid w:val="00F804CD"/>
    <w:rsid w:val="00F8067F"/>
    <w:rsid w:val="00F807ED"/>
    <w:rsid w:val="00F80F92"/>
    <w:rsid w:val="00F816E7"/>
    <w:rsid w:val="00F822CA"/>
    <w:rsid w:val="00F82329"/>
    <w:rsid w:val="00F827E6"/>
    <w:rsid w:val="00F82B29"/>
    <w:rsid w:val="00F82C29"/>
    <w:rsid w:val="00F83079"/>
    <w:rsid w:val="00F8349A"/>
    <w:rsid w:val="00F837F2"/>
    <w:rsid w:val="00F83DEC"/>
    <w:rsid w:val="00F84167"/>
    <w:rsid w:val="00F841D8"/>
    <w:rsid w:val="00F846C2"/>
    <w:rsid w:val="00F84A7E"/>
    <w:rsid w:val="00F84DCB"/>
    <w:rsid w:val="00F85181"/>
    <w:rsid w:val="00F853EE"/>
    <w:rsid w:val="00F85564"/>
    <w:rsid w:val="00F8557F"/>
    <w:rsid w:val="00F865F6"/>
    <w:rsid w:val="00F86757"/>
    <w:rsid w:val="00F86ECD"/>
    <w:rsid w:val="00F87896"/>
    <w:rsid w:val="00F87904"/>
    <w:rsid w:val="00F879A5"/>
    <w:rsid w:val="00F90050"/>
    <w:rsid w:val="00F9010F"/>
    <w:rsid w:val="00F903C9"/>
    <w:rsid w:val="00F90B01"/>
    <w:rsid w:val="00F911B1"/>
    <w:rsid w:val="00F91E63"/>
    <w:rsid w:val="00F920B8"/>
    <w:rsid w:val="00F92CFF"/>
    <w:rsid w:val="00F930C6"/>
    <w:rsid w:val="00F93174"/>
    <w:rsid w:val="00F93327"/>
    <w:rsid w:val="00F93501"/>
    <w:rsid w:val="00F937D6"/>
    <w:rsid w:val="00F937FB"/>
    <w:rsid w:val="00F93C9A"/>
    <w:rsid w:val="00F942A2"/>
    <w:rsid w:val="00F949CE"/>
    <w:rsid w:val="00F9629B"/>
    <w:rsid w:val="00F9654C"/>
    <w:rsid w:val="00F973D0"/>
    <w:rsid w:val="00F9753C"/>
    <w:rsid w:val="00F978C1"/>
    <w:rsid w:val="00F97ADB"/>
    <w:rsid w:val="00F97B39"/>
    <w:rsid w:val="00FA0603"/>
    <w:rsid w:val="00FA0791"/>
    <w:rsid w:val="00FA07D9"/>
    <w:rsid w:val="00FA1263"/>
    <w:rsid w:val="00FA1320"/>
    <w:rsid w:val="00FA1343"/>
    <w:rsid w:val="00FA16CD"/>
    <w:rsid w:val="00FA268D"/>
    <w:rsid w:val="00FA2FBD"/>
    <w:rsid w:val="00FA321E"/>
    <w:rsid w:val="00FA324A"/>
    <w:rsid w:val="00FA3E42"/>
    <w:rsid w:val="00FA4716"/>
    <w:rsid w:val="00FA4D29"/>
    <w:rsid w:val="00FA4D67"/>
    <w:rsid w:val="00FA5C3A"/>
    <w:rsid w:val="00FA65B8"/>
    <w:rsid w:val="00FA65F0"/>
    <w:rsid w:val="00FA6BD9"/>
    <w:rsid w:val="00FA7631"/>
    <w:rsid w:val="00FA7B4D"/>
    <w:rsid w:val="00FA7E4E"/>
    <w:rsid w:val="00FB01A7"/>
    <w:rsid w:val="00FB0B43"/>
    <w:rsid w:val="00FB0CB6"/>
    <w:rsid w:val="00FB16CD"/>
    <w:rsid w:val="00FB185A"/>
    <w:rsid w:val="00FB1EDE"/>
    <w:rsid w:val="00FB26E9"/>
    <w:rsid w:val="00FB3533"/>
    <w:rsid w:val="00FB43E6"/>
    <w:rsid w:val="00FB4413"/>
    <w:rsid w:val="00FB48C7"/>
    <w:rsid w:val="00FB4976"/>
    <w:rsid w:val="00FB4BDC"/>
    <w:rsid w:val="00FB4C24"/>
    <w:rsid w:val="00FB4D58"/>
    <w:rsid w:val="00FB5792"/>
    <w:rsid w:val="00FB6415"/>
    <w:rsid w:val="00FB6597"/>
    <w:rsid w:val="00FB6AC7"/>
    <w:rsid w:val="00FB6DF3"/>
    <w:rsid w:val="00FB6F30"/>
    <w:rsid w:val="00FB7002"/>
    <w:rsid w:val="00FB7296"/>
    <w:rsid w:val="00FB7784"/>
    <w:rsid w:val="00FB78CA"/>
    <w:rsid w:val="00FB794B"/>
    <w:rsid w:val="00FB7BE4"/>
    <w:rsid w:val="00FB7CE4"/>
    <w:rsid w:val="00FC0384"/>
    <w:rsid w:val="00FC0591"/>
    <w:rsid w:val="00FC0DD4"/>
    <w:rsid w:val="00FC1B56"/>
    <w:rsid w:val="00FC1B64"/>
    <w:rsid w:val="00FC1E76"/>
    <w:rsid w:val="00FC1F9D"/>
    <w:rsid w:val="00FC2319"/>
    <w:rsid w:val="00FC249A"/>
    <w:rsid w:val="00FC2A5E"/>
    <w:rsid w:val="00FC2AAF"/>
    <w:rsid w:val="00FC2CAA"/>
    <w:rsid w:val="00FC3389"/>
    <w:rsid w:val="00FC3414"/>
    <w:rsid w:val="00FC3E41"/>
    <w:rsid w:val="00FC4170"/>
    <w:rsid w:val="00FC43BC"/>
    <w:rsid w:val="00FC506E"/>
    <w:rsid w:val="00FC50EF"/>
    <w:rsid w:val="00FC52A3"/>
    <w:rsid w:val="00FC5A28"/>
    <w:rsid w:val="00FC5EB6"/>
    <w:rsid w:val="00FC6061"/>
    <w:rsid w:val="00FC6573"/>
    <w:rsid w:val="00FC6D68"/>
    <w:rsid w:val="00FC7012"/>
    <w:rsid w:val="00FC7705"/>
    <w:rsid w:val="00FD0C7E"/>
    <w:rsid w:val="00FD12E3"/>
    <w:rsid w:val="00FD165C"/>
    <w:rsid w:val="00FD1A58"/>
    <w:rsid w:val="00FD1DA8"/>
    <w:rsid w:val="00FD2174"/>
    <w:rsid w:val="00FD22F1"/>
    <w:rsid w:val="00FD2894"/>
    <w:rsid w:val="00FD43FE"/>
    <w:rsid w:val="00FD466E"/>
    <w:rsid w:val="00FD52EC"/>
    <w:rsid w:val="00FD5440"/>
    <w:rsid w:val="00FD5D39"/>
    <w:rsid w:val="00FD62F1"/>
    <w:rsid w:val="00FD6AC4"/>
    <w:rsid w:val="00FD6EE3"/>
    <w:rsid w:val="00FD729A"/>
    <w:rsid w:val="00FD757B"/>
    <w:rsid w:val="00FD7C1C"/>
    <w:rsid w:val="00FD7F50"/>
    <w:rsid w:val="00FE007E"/>
    <w:rsid w:val="00FE0115"/>
    <w:rsid w:val="00FE0585"/>
    <w:rsid w:val="00FE0688"/>
    <w:rsid w:val="00FE082B"/>
    <w:rsid w:val="00FE089B"/>
    <w:rsid w:val="00FE0FDE"/>
    <w:rsid w:val="00FE11C9"/>
    <w:rsid w:val="00FE12D6"/>
    <w:rsid w:val="00FE1331"/>
    <w:rsid w:val="00FE143B"/>
    <w:rsid w:val="00FE1924"/>
    <w:rsid w:val="00FE1A40"/>
    <w:rsid w:val="00FE2426"/>
    <w:rsid w:val="00FE2DF1"/>
    <w:rsid w:val="00FE374A"/>
    <w:rsid w:val="00FE425A"/>
    <w:rsid w:val="00FE4A90"/>
    <w:rsid w:val="00FE5771"/>
    <w:rsid w:val="00FE596B"/>
    <w:rsid w:val="00FE5E1E"/>
    <w:rsid w:val="00FE5E92"/>
    <w:rsid w:val="00FE689E"/>
    <w:rsid w:val="00FE6E03"/>
    <w:rsid w:val="00FE77CE"/>
    <w:rsid w:val="00FF0CAF"/>
    <w:rsid w:val="00FF1442"/>
    <w:rsid w:val="00FF1733"/>
    <w:rsid w:val="00FF1CB7"/>
    <w:rsid w:val="00FF2A83"/>
    <w:rsid w:val="00FF2D7F"/>
    <w:rsid w:val="00FF2FBA"/>
    <w:rsid w:val="00FF3DF3"/>
    <w:rsid w:val="00FF3E30"/>
    <w:rsid w:val="00FF449F"/>
    <w:rsid w:val="00FF4502"/>
    <w:rsid w:val="00FF4725"/>
    <w:rsid w:val="00FF4A3C"/>
    <w:rsid w:val="00FF4A64"/>
    <w:rsid w:val="00FF4F70"/>
    <w:rsid w:val="00FF6B26"/>
    <w:rsid w:val="00FF713A"/>
    <w:rsid w:val="00FF74A4"/>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3B139ED3-8F6E-44B1-9F72-274F394D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145D3"/>
    <w:rPr>
      <w:sz w:val="24"/>
      <w:szCs w:val="24"/>
    </w:rPr>
  </w:style>
  <w:style w:type="paragraph" w:styleId="12">
    <w:name w:val="heading 1"/>
    <w:aliases w:val="Заголовок 1 Знак Знак,Заголовок 1 Знак Знак Знак"/>
    <w:basedOn w:val="a6"/>
    <w:next w:val="a7"/>
    <w:link w:val="14"/>
    <w:qFormat/>
    <w:rsid w:val="00293A4D"/>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rsid w:val="0069205C"/>
    <w:rPr>
      <w:sz w:val="24"/>
      <w:szCs w:val="24"/>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basedOn w:val="a6"/>
    <w:next w:val="a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uiPriority w:val="35"/>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3">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rPr>
      <w:sz w:val="20"/>
      <w:szCs w:val="20"/>
    </w:rPr>
  </w:style>
  <w:style w:type="paragraph" w:styleId="af9">
    <w:name w:val="annotation subject"/>
    <w:basedOn w:val="af7"/>
    <w:next w:val="af7"/>
    <w:link w:val="afa"/>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6"/>
    <w:rsid w:val="00301DFE"/>
    <w:rPr>
      <w:sz w:val="22"/>
      <w:szCs w:val="22"/>
    </w:rPr>
  </w:style>
  <w:style w:type="paragraph" w:customStyle="1" w:styleId="16">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6"/>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
    <w:basedOn w:val="a6"/>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c">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rsid w:val="00A01E86"/>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F949CE"/>
    <w:rPr>
      <w:b/>
      <w:bCs/>
      <w:sz w:val="22"/>
    </w:rPr>
  </w:style>
  <w:style w:type="character" w:customStyle="1" w:styleId="40">
    <w:name w:val="Заголовок 4 Знак"/>
    <w:aliases w:val="ПОДЗАГОЛОВКИ Знак"/>
    <w:link w:val="4"/>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link w:val="aff2"/>
    <w:uiPriority w:val="34"/>
    <w:locked/>
    <w:rsid w:val="00E53DAF"/>
    <w:rPr>
      <w:sz w:val="24"/>
      <w:szCs w:val="24"/>
    </w:rPr>
  </w:style>
  <w:style w:type="paragraph" w:customStyle="1" w:styleId="ConsPlusNonformat">
    <w:name w:val="ConsPlusNonformat"/>
    <w:uiPriority w:val="99"/>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
    <w:name w:val="index 1"/>
    <w:basedOn w:val="a6"/>
    <w:next w:val="a6"/>
    <w:autoRedefine/>
    <w:rsid w:val="00120F52"/>
    <w:pPr>
      <w:ind w:left="240" w:hanging="240"/>
    </w:pPr>
  </w:style>
  <w:style w:type="paragraph" w:styleId="affffffe">
    <w:name w:val="index heading"/>
    <w:basedOn w:val="a6"/>
    <w:next w:val="1f"/>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5">
    <w:name w:val="Нет списка1"/>
    <w:next w:val="aa"/>
    <w:uiPriority w:val="99"/>
    <w:semiHidden/>
    <w:unhideWhenUsed/>
    <w:rsid w:val="00110C66"/>
  </w:style>
  <w:style w:type="paragraph" w:customStyle="1" w:styleId="1f6">
    <w:name w:val="Заголовок оглавления1"/>
    <w:basedOn w:val="12"/>
    <w:next w:val="a6"/>
    <w:uiPriority w:val="39"/>
    <w:qFormat/>
    <w:rsid w:val="00110C66"/>
    <w:pPr>
      <w:keepLines/>
      <w:pageBreakBefore w:val="0"/>
      <w:numPr>
        <w:numId w:val="0"/>
      </w:numPr>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9">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uiPriority w:val="99"/>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a">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7"/>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8"/>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9"/>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a"/>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b"/>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c"/>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d"/>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24"/>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numPr>
        <w:numId w:val="0"/>
      </w:numPr>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ind w:left="0" w:firstLine="0"/>
    </w:pPr>
    <w:rPr>
      <w:caps w:val="0"/>
      <w:color w:val="000000"/>
      <w:kern w:val="0"/>
      <w:lang w:val="ru-RU" w:eastAsia="en-US"/>
    </w:rPr>
  </w:style>
  <w:style w:type="paragraph" w:customStyle="1" w:styleId="a0">
    <w:name w:val="глава МНГП"/>
    <w:basedOn w:val="21"/>
    <w:qFormat/>
    <w:rsid w:val="00F51128"/>
    <w:pPr>
      <w:keepLines/>
      <w:numPr>
        <w:numId w:val="26"/>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5"/>
      </w:numPr>
      <w:ind w:right="-158"/>
      <w:jc w:val="right"/>
    </w:pPr>
  </w:style>
  <w:style w:type="paragraph" w:customStyle="1" w:styleId="Standard1">
    <w:name w:val="Standard1"/>
    <w:next w:val="a6"/>
    <w:rsid w:val="009F543C"/>
    <w:pPr>
      <w:suppressAutoHyphens/>
      <w:autoSpaceDN w:val="0"/>
      <w:textAlignment w:val="baseline"/>
    </w:pPr>
    <w:rPr>
      <w:rFonts w:ascii="Arial" w:hAnsi="Arial" w:cs="Arial"/>
      <w:kern w:val="3"/>
      <w:sz w:val="24"/>
      <w:szCs w:val="24"/>
      <w:lang w:eastAsia="zh-CN"/>
    </w:rPr>
  </w:style>
  <w:style w:type="paragraph" w:customStyle="1" w:styleId="Sf3">
    <w:name w:val="S_Обычный жирный"/>
    <w:basedOn w:val="a6"/>
    <w:link w:val="Sf4"/>
    <w:qFormat/>
    <w:rsid w:val="00F145D3"/>
    <w:pPr>
      <w:spacing w:before="60" w:after="60"/>
      <w:ind w:firstLine="709"/>
      <w:contextualSpacing/>
      <w:jc w:val="both"/>
    </w:pPr>
    <w:rPr>
      <w:sz w:val="28"/>
      <w:lang w:eastAsia="en-US"/>
    </w:rPr>
  </w:style>
  <w:style w:type="character" w:customStyle="1" w:styleId="Sf4">
    <w:name w:val="S_Обычный жирный Знак"/>
    <w:link w:val="Sf3"/>
    <w:rsid w:val="00F145D3"/>
    <w:rPr>
      <w:sz w:val="28"/>
      <w:szCs w:val="24"/>
      <w:lang w:eastAsia="en-US"/>
    </w:rPr>
  </w:style>
  <w:style w:type="table" w:customStyle="1" w:styleId="TableGrid">
    <w:name w:val="TableGrid"/>
    <w:rsid w:val="00565CF7"/>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paragraph" w:customStyle="1" w:styleId="Textbody">
    <w:name w:val="Text body"/>
    <w:basedOn w:val="Standard1"/>
    <w:rsid w:val="003615D7"/>
    <w:pPr>
      <w:spacing w:after="140" w:line="288" w:lineRule="auto"/>
    </w:pPr>
  </w:style>
  <w:style w:type="paragraph" w:customStyle="1" w:styleId="affffffff">
    <w:name w:val="Заголовок ПЗ"/>
    <w:link w:val="affffffff0"/>
    <w:uiPriority w:val="99"/>
    <w:rsid w:val="00C45F68"/>
    <w:pPr>
      <w:jc w:val="center"/>
    </w:pPr>
    <w:rPr>
      <w:rFonts w:ascii="ISOCPEUR" w:hAnsi="ISOCPEUR"/>
      <w:b/>
      <w:i/>
      <w:sz w:val="28"/>
      <w:szCs w:val="24"/>
    </w:rPr>
  </w:style>
  <w:style w:type="character" w:customStyle="1" w:styleId="affffffff0">
    <w:name w:val="Заголовок ПЗ Знак"/>
    <w:link w:val="affffffff"/>
    <w:uiPriority w:val="99"/>
    <w:rsid w:val="00C45F68"/>
    <w:rPr>
      <w:rFonts w:ascii="ISOCPEUR" w:hAnsi="ISOCPEUR"/>
      <w:b/>
      <w:i/>
      <w:sz w:val="28"/>
      <w:szCs w:val="24"/>
    </w:rPr>
  </w:style>
  <w:style w:type="paragraph" w:customStyle="1" w:styleId="affffffff1">
    <w:name w:val="_Обычный_текст"/>
    <w:link w:val="affffffff2"/>
    <w:qFormat/>
    <w:rsid w:val="002014BE"/>
    <w:pPr>
      <w:ind w:firstLine="709"/>
      <w:jc w:val="both"/>
    </w:pPr>
    <w:rPr>
      <w:sz w:val="28"/>
      <w:szCs w:val="24"/>
    </w:rPr>
  </w:style>
  <w:style w:type="character" w:customStyle="1" w:styleId="affffffff2">
    <w:name w:val="_Обычный_текст Знак"/>
    <w:link w:val="affffffff1"/>
    <w:rsid w:val="002014B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313872023">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2646823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74791588">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35636129">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12096583">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2618921">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16262497">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69995218">
      <w:bodyDiv w:val="1"/>
      <w:marLeft w:val="0"/>
      <w:marRight w:val="0"/>
      <w:marTop w:val="0"/>
      <w:marBottom w:val="0"/>
      <w:divBdr>
        <w:top w:val="none" w:sz="0" w:space="0" w:color="auto"/>
        <w:left w:val="none" w:sz="0" w:space="0" w:color="auto"/>
        <w:bottom w:val="none" w:sz="0" w:space="0" w:color="auto"/>
        <w:right w:val="none" w:sz="0" w:space="0" w:color="auto"/>
      </w:divBdr>
    </w:div>
    <w:div w:id="158441091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62124332">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26053692">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consultantplus://offline/ref=8BF59DB9C35D6199799F117F9B4300AC2EB36611E2F24D75578CC892E1EEAC89F8041E04294BDAFEA74F295AA9CFCB960EFEE8BD84B16ABEv9O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AC75C10F-3D96-4130-8032-5A1C3F5E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3433</Words>
  <Characters>19571</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Управление проектами</vt:lpstr>
      <vt:lpstr>Управление проектами</vt:lpstr>
    </vt:vector>
  </TitlesOfParts>
  <Company>ИТП Град</Company>
  <LinksUpToDate>false</LinksUpToDate>
  <CharactersWithSpaces>22959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Шефер Евгения Константиновна</dc:creator>
  <cp:keywords/>
  <dc:description/>
  <cp:lastModifiedBy>User</cp:lastModifiedBy>
  <cp:revision>8</cp:revision>
  <cp:lastPrinted>2024-10-09T02:52:00Z</cp:lastPrinted>
  <dcterms:created xsi:type="dcterms:W3CDTF">2024-10-08T06:32:00Z</dcterms:created>
  <dcterms:modified xsi:type="dcterms:W3CDTF">2024-10-09T02:59:00Z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