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C1" w:rsidRPr="00B44AC1" w:rsidRDefault="00B44AC1" w:rsidP="00B44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44AC1">
        <w:rPr>
          <w:rFonts w:ascii="Times New Roman" w:eastAsia="Calibri" w:hAnsi="Times New Roman" w:cs="Times New Roman"/>
          <w:b/>
          <w:sz w:val="28"/>
          <w:szCs w:val="28"/>
        </w:rPr>
        <w:t xml:space="preserve">«Предусмотренная законом ответственность за незаконную рубку лесных насаждений» </w:t>
      </w:r>
      <w:bookmarkEnd w:id="0"/>
      <w:r w:rsidRPr="00B44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(16.10.2023).</w:t>
      </w:r>
    </w:p>
    <w:p w:rsidR="00B44AC1" w:rsidRPr="00B44AC1" w:rsidRDefault="00B44AC1" w:rsidP="00B44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AC1">
        <w:rPr>
          <w:rFonts w:ascii="Times New Roman" w:eastAsia="Calibri" w:hAnsi="Times New Roman" w:cs="Times New Roman"/>
          <w:sz w:val="28"/>
          <w:szCs w:val="28"/>
        </w:rPr>
        <w:t>Незаконная рубка лесных насаждений - одно из самых распространенных экологических преступлений, уголовная ответственность за которое предусмотрена ст. 260 Уголовного кодекса Российской Федерации (далее - УК РФ).</w:t>
      </w:r>
    </w:p>
    <w:p w:rsidR="00B44AC1" w:rsidRPr="00B44AC1" w:rsidRDefault="00B44AC1" w:rsidP="00B44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4A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преступного посягательства являются деревья, кустарники и лианы, произрастающие на землях лесного фонда (лесничества, лесопарки), в лесах, не входящих в лесной фонд, на землях транспорта (защитные полосы вдоль железных путей, автомобильных дорог), населенных пунктов (поселений), на землях водного фонда и землях иных категорий.</w:t>
      </w:r>
    </w:p>
    <w:p w:rsidR="00B44AC1" w:rsidRPr="00B44AC1" w:rsidRDefault="00B44AC1" w:rsidP="00B44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4AC1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являются предметом преступления, предусмотренного ст. 260 УК РФ деревья и кустарники, произрастающие на землях сельскохозяйственного назначения (за исключением лесозащитных насаждений), на приусадебных, дачных и садовых участках, в лесопитомниках, питомниках плодовых, ягодных, декоративных и иных культур, а также ветровальные, буреломные, сухостойные деревья, если иное не предусмотрено специальными нормативными правовыми актами.</w:t>
      </w:r>
    </w:p>
    <w:p w:rsidR="00B44AC1" w:rsidRPr="00B44AC1" w:rsidRDefault="00B44AC1" w:rsidP="00B44A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AC1">
        <w:rPr>
          <w:rFonts w:ascii="Times New Roman" w:eastAsia="Calibri" w:hAnsi="Times New Roman" w:cs="Times New Roman"/>
          <w:sz w:val="28"/>
          <w:szCs w:val="28"/>
        </w:rPr>
        <w:t xml:space="preserve">Незаконной рубка считается в случаях, если осуществляется: без лесорубочного билета, ордера; по лесорубочному билету (ордеру), выданному с нарушением действующих правил рубки; в большем объеме, чем предусмотрено соответствующим документом; в неустановленный в документе срок рубки; в отношении не тех пород или не подлежащих рубке деревьев, что указаны в лесорубочном билете (ордере), либо запрещенных к порубке деревьев; способом, не указанным в соответствующем документе; на участках, не предназначенных для рубки; после вынесения решения о приостановлении, ограничении или прекращении деятельности </w:t>
      </w:r>
      <w:proofErr w:type="spellStart"/>
      <w:r w:rsidRPr="00B44AC1">
        <w:rPr>
          <w:rFonts w:ascii="Times New Roman" w:eastAsia="Calibri" w:hAnsi="Times New Roman" w:cs="Times New Roman"/>
          <w:sz w:val="28"/>
          <w:szCs w:val="28"/>
        </w:rPr>
        <w:t>лесопользователя</w:t>
      </w:r>
      <w:proofErr w:type="spellEnd"/>
      <w:r w:rsidRPr="00B44AC1">
        <w:rPr>
          <w:rFonts w:ascii="Times New Roman" w:eastAsia="Calibri" w:hAnsi="Times New Roman" w:cs="Times New Roman"/>
          <w:sz w:val="28"/>
          <w:szCs w:val="28"/>
        </w:rPr>
        <w:t xml:space="preserve"> или права пользования участком лесного фонда</w:t>
      </w:r>
    </w:p>
    <w:p w:rsidR="00B44AC1" w:rsidRPr="00B44AC1" w:rsidRDefault="00B44AC1" w:rsidP="00B44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4AC1">
        <w:rPr>
          <w:rFonts w:ascii="Times New Roman" w:eastAsia="Times New Roman" w:hAnsi="Times New Roman" w:cs="Times New Roman"/>
          <w:sz w:val="28"/>
          <w:szCs w:val="28"/>
          <w:lang w:eastAsia="ar-SA"/>
        </w:rPr>
        <w:t>Уголовная ответственность за незаконную рубку лесных насаждений (ст. 260 УК РФ) наступает с 16 лет. При совершении преступления действия виновного лица квалифицируются по одной из трех частей ст. 260 УК РФ в зависимости от места совершения преступления, суммы причиненного ущерба, совершения преступления группой лиц, организованной группой и т.д.</w:t>
      </w:r>
    </w:p>
    <w:p w:rsidR="00B44AC1" w:rsidRPr="00B44AC1" w:rsidRDefault="00B44AC1" w:rsidP="00B44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4AC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Санкции ст. 260 УК РФ являются альтернативными и в общей сложности предусматривают следующие виды основного наказания: штраф, обязательные, исправительные, принудительные работы, лишение свободы. Также предусмотрены виды дополнительного наказания, такие как штраф и лишение права занимать определенные должности или заниматься определенной деятельностью.</w:t>
      </w:r>
    </w:p>
    <w:p w:rsidR="00B44AC1" w:rsidRPr="00B44AC1" w:rsidRDefault="00B44AC1" w:rsidP="00B44AC1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1115" w:rsidRPr="00B44AC1" w:rsidRDefault="00141115" w:rsidP="00B44AC1"/>
    <w:sectPr w:rsidR="00141115" w:rsidRPr="00B44AC1" w:rsidSect="00816A05">
      <w:headerReference w:type="default" r:id="rId6"/>
      <w:footerReference w:type="first" r:id="rId7"/>
      <w:pgSz w:w="11906" w:h="16838"/>
      <w:pgMar w:top="1135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9D" w:rsidRDefault="00AB379D">
      <w:pPr>
        <w:spacing w:after="0" w:line="240" w:lineRule="auto"/>
      </w:pPr>
      <w:r>
        <w:separator/>
      </w:r>
    </w:p>
  </w:endnote>
  <w:endnote w:type="continuationSeparator" w:id="0">
    <w:p w:rsidR="00AB379D" w:rsidRDefault="00AB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64056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640569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640569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AB379D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9D" w:rsidRDefault="00AB379D">
      <w:pPr>
        <w:spacing w:after="0" w:line="240" w:lineRule="auto"/>
      </w:pPr>
      <w:r>
        <w:separator/>
      </w:r>
    </w:p>
  </w:footnote>
  <w:footnote w:type="continuationSeparator" w:id="0">
    <w:p w:rsidR="00AB379D" w:rsidRDefault="00AB3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9593"/>
      <w:docPartObj>
        <w:docPartGallery w:val="Page Numbers (Top of Page)"/>
        <w:docPartUnique/>
      </w:docPartObj>
    </w:sdtPr>
    <w:sdtEndPr/>
    <w:sdtContent>
      <w:p w:rsidR="008D2FE9" w:rsidRDefault="00640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D2FE9" w:rsidRDefault="00AB3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102BE"/>
    <w:rsid w:val="00141115"/>
    <w:rsid w:val="001F1231"/>
    <w:rsid w:val="00274357"/>
    <w:rsid w:val="00337A3F"/>
    <w:rsid w:val="0041679D"/>
    <w:rsid w:val="004A02C7"/>
    <w:rsid w:val="00531483"/>
    <w:rsid w:val="00560985"/>
    <w:rsid w:val="00640569"/>
    <w:rsid w:val="007C0F23"/>
    <w:rsid w:val="008A38C2"/>
    <w:rsid w:val="008B3ECC"/>
    <w:rsid w:val="00AB379D"/>
    <w:rsid w:val="00B24503"/>
    <w:rsid w:val="00B44AC1"/>
    <w:rsid w:val="00B80338"/>
    <w:rsid w:val="00D40D11"/>
    <w:rsid w:val="00E531BF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569"/>
  </w:style>
  <w:style w:type="paragraph" w:styleId="a5">
    <w:name w:val="footer"/>
    <w:basedOn w:val="a"/>
    <w:link w:val="a6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18</cp:revision>
  <dcterms:created xsi:type="dcterms:W3CDTF">2023-12-14T06:49:00Z</dcterms:created>
  <dcterms:modified xsi:type="dcterms:W3CDTF">2023-12-14T07:42:00Z</dcterms:modified>
</cp:coreProperties>
</file>