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000"/>
      </w:tblPr>
      <w:tblGrid>
        <w:gridCol w:w="5020"/>
        <w:gridCol w:w="5015"/>
      </w:tblGrid>
      <w:tr w:rsidR="00CC48D3" w:rsidRPr="00CC48D3" w:rsidTr="00491281">
        <w:trPr>
          <w:cantSplit/>
          <w:trHeight w:val="1477"/>
          <w:jc w:val="center"/>
        </w:trPr>
        <w:tc>
          <w:tcPr>
            <w:tcW w:w="5020" w:type="dxa"/>
          </w:tcPr>
          <w:p w:rsidR="00CC48D3" w:rsidRPr="00CC48D3" w:rsidRDefault="00CC48D3" w:rsidP="00CC48D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C48D3" w:rsidRPr="00CC48D3" w:rsidRDefault="00CC48D3" w:rsidP="00CC48D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CC48D3" w:rsidRPr="00CC48D3" w:rsidRDefault="00CC48D3" w:rsidP="00CC48D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CC48D3" w:rsidRPr="00CC48D3" w:rsidRDefault="00CC48D3" w:rsidP="00CC48D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C48D3" w:rsidRPr="00CC48D3" w:rsidRDefault="00CC48D3" w:rsidP="00CC48D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C48D3" w:rsidRPr="00CC48D3" w:rsidRDefault="00CC48D3" w:rsidP="00CC48D3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CC48D3" w:rsidRPr="00CC48D3" w:rsidRDefault="00CC48D3" w:rsidP="00CC48D3">
            <w:pPr>
              <w:spacing w:after="0" w:line="240" w:lineRule="auto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CC48D3" w:rsidRPr="00CC48D3" w:rsidRDefault="00CC48D3" w:rsidP="00CC48D3">
            <w:pPr>
              <w:spacing w:after="0" w:line="240" w:lineRule="auto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CC48D3" w:rsidRPr="00CC48D3" w:rsidRDefault="00CC48D3" w:rsidP="00CC48D3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CC48D3" w:rsidRPr="00CC48D3" w:rsidRDefault="00CC48D3" w:rsidP="00CC48D3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CC48D3">
              <w:rPr>
                <w:rFonts w:ascii="Times New Roman" w:hAnsi="Times New Roman" w:cs="Times New Roman"/>
                <w:b/>
              </w:rPr>
              <w:t>УСТА</w:t>
            </w:r>
            <w:r w:rsidRPr="00CC48D3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C48D3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CC48D3" w:rsidRPr="00CC48D3" w:rsidRDefault="00CC48D3" w:rsidP="00CC48D3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C48D3" w:rsidRPr="00CC48D3" w:rsidRDefault="00CC48D3" w:rsidP="00CC4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CC48D3" w:rsidRPr="00CC48D3" w:rsidRDefault="00CC48D3" w:rsidP="00CC4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C48D3">
        <w:rPr>
          <w:rFonts w:ascii="Times New Roman" w:hAnsi="Times New Roman" w:cs="Times New Roman"/>
          <w:b/>
          <w:sz w:val="26"/>
        </w:rPr>
        <w:t>ПОСТАНОВЛЕНИЕ</w:t>
      </w:r>
    </w:p>
    <w:p w:rsidR="00CC48D3" w:rsidRPr="00CC48D3" w:rsidRDefault="00CC48D3" w:rsidP="00CC4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CC48D3" w:rsidRPr="00CC48D3" w:rsidRDefault="00CC48D3" w:rsidP="00CC48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48D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11.01.2024г.</w:t>
      </w:r>
      <w:r w:rsidRPr="00CC48D3">
        <w:rPr>
          <w:rFonts w:ascii="Times New Roman" w:hAnsi="Times New Roman" w:cs="Times New Roman"/>
          <w:sz w:val="26"/>
          <w:szCs w:val="26"/>
        </w:rPr>
        <w:t xml:space="preserve">                                  рп Вершина Теи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C48D3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064820" w:rsidRPr="00CC48D3" w:rsidRDefault="00064820" w:rsidP="0006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EE" w:rsidRDefault="00E178BE" w:rsidP="0096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утверждении Правил нормирования</w:t>
      </w:r>
    </w:p>
    <w:p w:rsidR="00965DEE" w:rsidRDefault="00E178BE" w:rsidP="0096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сфере закупок товаров, работ,</w:t>
      </w: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услуг для обеспечения нужд администрации</w:t>
      </w:r>
    </w:p>
    <w:p w:rsidR="00E178BE" w:rsidRDefault="00965DEE" w:rsidP="0096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Вершино-Тейского поссовета Аскизского района </w:t>
      </w:r>
    </w:p>
    <w:p w:rsidR="00E178BE" w:rsidRPr="00965DEE" w:rsidRDefault="00965DEE" w:rsidP="0096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Республики Хакасия</w:t>
      </w:r>
    </w:p>
    <w:p w:rsidR="00E178BE" w:rsidRPr="00E178BE" w:rsidRDefault="00E178BE" w:rsidP="00E1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178B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года № 44-ФЗ, постановляю:</w:t>
      </w:r>
    </w:p>
    <w:p w:rsidR="00E178BE" w:rsidRPr="00E178BE" w:rsidRDefault="00E178BE" w:rsidP="00E178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5"/>
      <w:bookmarkEnd w:id="0"/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Правила нормирования в сфере закупок товаров, работ, услуг для обеспечения нужд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Вершино-Тейского поссовета.</w:t>
      </w:r>
    </w:p>
    <w:p w:rsidR="0061007F" w:rsidRPr="0061007F" w:rsidRDefault="0061007F" w:rsidP="006823BB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682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1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вступает в силу на следующий день после дня его официального обнародования.</w:t>
      </w:r>
    </w:p>
    <w:p w:rsidR="0061007F" w:rsidRPr="0061007F" w:rsidRDefault="0061007F" w:rsidP="00E178B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1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обнародовать на информационных стендах администрации </w:t>
      </w:r>
      <w:r w:rsidR="0096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Вершино-Тейского поссовета</w:t>
      </w:r>
      <w:r w:rsidRPr="0061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на официальном сайте в сети Интернет. </w:t>
      </w:r>
    </w:p>
    <w:p w:rsidR="0061007F" w:rsidRPr="0061007F" w:rsidRDefault="0061007F" w:rsidP="006823BB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6823BB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965DE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Вершино-Тейского поссовета                                             Д.Ю. Кофанова</w:t>
      </w: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44" w:rsidRDefault="00A13B44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44" w:rsidRDefault="00A13B44" w:rsidP="006823BB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5DEE" w:rsidRDefault="00965DEE" w:rsidP="00965DEE">
      <w:pPr>
        <w:shd w:val="clear" w:color="auto" w:fill="FFFFFF"/>
        <w:tabs>
          <w:tab w:val="lef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E178BE" w:rsidRDefault="00E178BE" w:rsidP="00A13B44">
      <w:pPr>
        <w:shd w:val="clear" w:color="auto" w:fill="FFFFFF"/>
        <w:tabs>
          <w:tab w:val="lef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/>
        </w:rPr>
        <w:t>№01-п от 11.01.2024г</w:t>
      </w:r>
    </w:p>
    <w:p w:rsidR="00E178BE" w:rsidRDefault="00E178BE" w:rsidP="00A13B44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Правила</w:t>
      </w: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нормирования в сфере закупок товаров, работ, услуг для обеспечения</w:t>
      </w: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нужд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администрации </w:t>
      </w:r>
      <w:r w:rsidR="0096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Вершино-Тейского поссовета</w:t>
      </w:r>
    </w:p>
    <w:p w:rsid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19"/>
      <w:bookmarkStart w:id="2" w:name="bookmark20"/>
      <w:bookmarkStart w:id="3" w:name="bookmark21"/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1.Общие положения</w:t>
      </w:r>
      <w:bookmarkEnd w:id="1"/>
      <w:bookmarkEnd w:id="2"/>
      <w:bookmarkEnd w:id="3"/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bookmark2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П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равила нормирования в сфере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Вершино-Тейского поссовета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рп Вершина Теи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являющихся главным распорядителем бюджетных средств  поселения, осуществляющими функции и полномочия учредителя, в подведомственности которых находится соответствующий заказчик (далее - главные распорядители бюджетных средств).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" w:name="bookmark2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bookmark24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настоящих Правилах используются следующие термины и определения: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bookmark25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1.3.1.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Правовой акт о нормировании в сфере закупок -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муниципальных органов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bookmark26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1.3.2.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Заказчики - 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подведомственные казенныеи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bookmark27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1.3.3.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Конечные потребители - физические лица, в целях удовлетворения потребностей которых заказчики осуществляют закупку товаров, работ,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услуг, если такие потребности удовлетворяются в процессе исполнения заказчиками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муниципальных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функций,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муниципальных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</w:t>
      </w:r>
      <w:bookmarkStart w:id="10" w:name="bookmark30"/>
      <w:bookmarkStart w:id="11" w:name="bookmark28"/>
      <w:bookmarkStart w:id="12" w:name="bookmark29"/>
      <w:bookmarkStart w:id="13" w:name="bookmark31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разработке правовых актов о</w:t>
      </w:r>
      <w:r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нормировании в сфере закупок</w:t>
      </w:r>
      <w:bookmarkEnd w:id="11"/>
      <w:bookmarkEnd w:id="12"/>
      <w:bookmarkEnd w:id="13"/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4" w:name="bookmark3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5" w:name="bookmark33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Разработка правового акта о нормировании в сфере закупок осуществляется комиссией. Состав комиссии и порядок ее работы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определяются главным распорядителем бюджетных средств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6" w:name="bookmark34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7" w:name="bookmark35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разработчике проекта правового акта о нормировании в сфере закупок;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8" w:name="bookmark36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нормативное обоснование разработки правового акта о нормировании в сфере закупок;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9" w:name="bookmark37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и задачи разработки проекта правового акта о нормировании в сфере закупок;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0" w:name="bookmark38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1" w:name="bookmark39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порядке контроля за исполнением правового акта о нормировании в сфере закупок;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2" w:name="bookmark40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взаимосвязи разработанного проекта правового акта с иными нормативными правовыми актами;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иные сведения (по усмотрению главного распорядителя бюджетных средств).</w:t>
      </w:r>
    </w:p>
    <w:p w:rsidR="00B92358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3" w:name="bookmark41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2.4.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Вершино-Тейского поссовета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следующих особенностей:</w:t>
      </w:r>
    </w:p>
    <w:p w:rsidR="00E178BE" w:rsidRPr="00E178BE" w:rsidRDefault="008273A3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Shape 15" o:spid="_x0000_s1026" style="position:absolute;left:0;text-align:left;margin-left:0;margin-top:0;width:595pt;height:84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ZxL7cZ4BAAAr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  <w:bookmarkStart w:id="24" w:name="bookmark42"/>
      <w:bookmarkEnd w:id="24"/>
      <w:r w:rsid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2.4.1.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E178BE" w:rsidRP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5" w:name="bookmark43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2.4.2.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6" w:name="bookmark44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2.4.3.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7" w:name="bookmark45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2.4.4.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доработанного проекта правового акта о нормировании в сфере закупок напервом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8" w:name="bookmark46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2.5.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Правовые акты о нормировании в сфере закупок утверждаются главным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распорядителям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бюджетных средств в соответствии с их компетенцией и с учетом настоящих Правил.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9" w:name="bookmark47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2.6.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Утвержденные правовые акты о нормировании в сфере закупок подлежат размещению в единой информационной системе в сфере закупок в</w:t>
      </w:r>
      <w:r w:rsidR="00965D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0" w:name="bookmark48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2.7.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1" w:name="bookmark51"/>
      <w:bookmarkStart w:id="32" w:name="bookmark49"/>
      <w:bookmarkStart w:id="33" w:name="bookmark50"/>
      <w:bookmarkStart w:id="34" w:name="bookmark52"/>
      <w:bookmarkEnd w:id="3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E178BE"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содержанию правового акта о нормировании в сфере</w:t>
      </w:r>
      <w:r w:rsidR="00E178BE"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закупок</w:t>
      </w:r>
      <w:bookmarkEnd w:id="32"/>
      <w:bookmarkEnd w:id="33"/>
      <w:bookmarkEnd w:id="34"/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5" w:name="bookmark53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Правовой акт о нормировании в сфере закупок должен содержать требования к отдельным видам товаров, работам, услугам, закупаемым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средств,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6" w:name="bookmark54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B92358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7" w:name="bookmark55"/>
      <w:bookmarkEnd w:id="3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3.3.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  <w:bookmarkStart w:id="38" w:name="bookmark56"/>
      <w:bookmarkEnd w:id="38"/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9" w:name="bookmark57"/>
      <w:bookmarkEnd w:id="3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0" w:name="bookmark58"/>
      <w:bookmarkEnd w:id="4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(отсутствие) факта закупки излишнего товара, работ, услуг за предыдущий двухлетний период;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1" w:name="bookmark59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2" w:name="bookmark60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3" w:name="bookmark61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3.4.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4" w:name="bookmark62"/>
      <w:bookmarkEnd w:id="4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3.5.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5" w:name="bookmark63"/>
      <w:bookmarkEnd w:id="4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3.6.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6" w:name="bookmark64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7" w:name="bookmark65"/>
      <w:bookmarkEnd w:id="4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8" w:name="bookmark66"/>
      <w:bookmarkEnd w:id="48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9" w:name="bookmark67"/>
      <w:bookmarkEnd w:id="4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3.7.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года№ 184-ФЗ «О техническом регулировании».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0" w:name="bookmark68"/>
      <w:bookmarkEnd w:id="5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3.8.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1" w:name="bookmark69"/>
      <w:bookmarkEnd w:id="51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3.9.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2" w:name="bookmark70"/>
      <w:bookmarkEnd w:id="52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3.10.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3" w:name="bookmark71"/>
      <w:bookmarkEnd w:id="53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3.11.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формировании предельной цены товаров, работ, услуг могут использоваться: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4" w:name="bookmark72"/>
      <w:bookmarkEnd w:id="5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государственной статистической отчетности;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5" w:name="bookmark73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реестра контрактов;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6" w:name="bookmark74"/>
      <w:bookmarkEnd w:id="5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ценах производителей;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7" w:name="bookmark75"/>
      <w:bookmarkEnd w:id="5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8" w:name="bookmark76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иные источники информации.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9" w:name="bookmark77"/>
      <w:bookmarkEnd w:id="5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3.12.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Правовой акт о нормировании в сфере закупок может содержать нормативные затраты на обеспечение функций заказчиков.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0" w:name="bookmark78"/>
      <w:bookmarkEnd w:id="6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3.13.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1" w:name="bookmark79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3.14.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2" w:name="bookmark80"/>
      <w:bookmarkEnd w:id="62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3.15. </w:t>
      </w:r>
      <w:r w:rsidR="00E178BE"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E178BE" w:rsidRPr="00E178BE" w:rsidRDefault="00B92358" w:rsidP="00B92358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3" w:name="bookmark83"/>
      <w:bookmarkStart w:id="64" w:name="bookmark81"/>
      <w:bookmarkStart w:id="65" w:name="bookmark82"/>
      <w:bookmarkStart w:id="66" w:name="bookmark84"/>
      <w:bookmarkEnd w:id="6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</w:t>
      </w:r>
      <w:r w:rsidR="00E178BE" w:rsidRPr="00E1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Заключительные положения</w:t>
      </w:r>
      <w:bookmarkEnd w:id="64"/>
      <w:bookmarkEnd w:id="65"/>
      <w:bookmarkEnd w:id="66"/>
    </w:p>
    <w:p w:rsidR="00E178BE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B92358" w:rsidRDefault="00B92358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78BE" w:rsidRPr="0061007F" w:rsidRDefault="00E178BE" w:rsidP="00E178BE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tabs>
          <w:tab w:val="left" w:pos="9354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7F" w:rsidRPr="0061007F" w:rsidRDefault="0061007F" w:rsidP="00E178BE">
      <w:pPr>
        <w:shd w:val="clear" w:color="auto" w:fill="FFFFFF"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007F" w:rsidRPr="0061007F" w:rsidSect="00E178B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7C" w:rsidRDefault="003A347C" w:rsidP="00A13B44">
      <w:pPr>
        <w:spacing w:after="0" w:line="240" w:lineRule="auto"/>
      </w:pPr>
      <w:r>
        <w:separator/>
      </w:r>
    </w:p>
  </w:endnote>
  <w:endnote w:type="continuationSeparator" w:id="1">
    <w:p w:rsidR="003A347C" w:rsidRDefault="003A347C" w:rsidP="00A1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4" w:rsidRDefault="00A13B44">
    <w:pPr>
      <w:pStyle w:val="a8"/>
    </w:pPr>
    <w:r>
      <w:t>Исп. Филюк А.А.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7C" w:rsidRDefault="003A347C" w:rsidP="00A13B44">
      <w:pPr>
        <w:spacing w:after="0" w:line="240" w:lineRule="auto"/>
      </w:pPr>
      <w:r>
        <w:separator/>
      </w:r>
    </w:p>
  </w:footnote>
  <w:footnote w:type="continuationSeparator" w:id="1">
    <w:p w:rsidR="003A347C" w:rsidRDefault="003A347C" w:rsidP="00A1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E93"/>
    <w:multiLevelType w:val="multilevel"/>
    <w:tmpl w:val="23D4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963EE"/>
    <w:multiLevelType w:val="multilevel"/>
    <w:tmpl w:val="011E2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6436E"/>
    <w:multiLevelType w:val="multilevel"/>
    <w:tmpl w:val="106072C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3305D"/>
    <w:multiLevelType w:val="multilevel"/>
    <w:tmpl w:val="33105A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23745"/>
    <w:multiLevelType w:val="multilevel"/>
    <w:tmpl w:val="0E02DF06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E39A2"/>
    <w:multiLevelType w:val="multilevel"/>
    <w:tmpl w:val="8A567A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13D87"/>
    <w:multiLevelType w:val="multilevel"/>
    <w:tmpl w:val="61AEB3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708B"/>
    <w:multiLevelType w:val="multilevel"/>
    <w:tmpl w:val="CD781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95D29"/>
    <w:multiLevelType w:val="multilevel"/>
    <w:tmpl w:val="7520BD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820"/>
    <w:rsid w:val="00064820"/>
    <w:rsid w:val="0019446F"/>
    <w:rsid w:val="003A347C"/>
    <w:rsid w:val="00486FE4"/>
    <w:rsid w:val="004C2FD7"/>
    <w:rsid w:val="005444FF"/>
    <w:rsid w:val="0061007F"/>
    <w:rsid w:val="006823BB"/>
    <w:rsid w:val="006B6E4C"/>
    <w:rsid w:val="006E1E22"/>
    <w:rsid w:val="006E6A70"/>
    <w:rsid w:val="008273A3"/>
    <w:rsid w:val="00965DEE"/>
    <w:rsid w:val="009F345A"/>
    <w:rsid w:val="00A13B44"/>
    <w:rsid w:val="00B92358"/>
    <w:rsid w:val="00C60C96"/>
    <w:rsid w:val="00CC48D3"/>
    <w:rsid w:val="00D840F8"/>
    <w:rsid w:val="00DA7BA1"/>
    <w:rsid w:val="00E1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A3"/>
  </w:style>
  <w:style w:type="paragraph" w:styleId="2">
    <w:name w:val="heading 2"/>
    <w:basedOn w:val="a"/>
    <w:link w:val="20"/>
    <w:uiPriority w:val="9"/>
    <w:qFormat/>
    <w:rsid w:val="00064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4820"/>
  </w:style>
  <w:style w:type="paragraph" w:customStyle="1" w:styleId="10">
    <w:name w:val="Название1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820"/>
  </w:style>
  <w:style w:type="character" w:styleId="a4">
    <w:name w:val="Hyperlink"/>
    <w:basedOn w:val="a0"/>
    <w:uiPriority w:val="99"/>
    <w:semiHidden/>
    <w:unhideWhenUsed/>
    <w:rsid w:val="000648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4820"/>
    <w:rPr>
      <w:color w:val="800080"/>
      <w:u w:val="single"/>
    </w:rPr>
  </w:style>
  <w:style w:type="character" w:customStyle="1" w:styleId="11">
    <w:name w:val="Гиперссылка1"/>
    <w:basedOn w:val="a0"/>
    <w:rsid w:val="00064820"/>
  </w:style>
  <w:style w:type="paragraph" w:customStyle="1" w:styleId="listparagraph">
    <w:name w:val="listparagraph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3B44"/>
  </w:style>
  <w:style w:type="paragraph" w:styleId="a8">
    <w:name w:val="footer"/>
    <w:basedOn w:val="a"/>
    <w:link w:val="a9"/>
    <w:uiPriority w:val="99"/>
    <w:semiHidden/>
    <w:unhideWhenUsed/>
    <w:rsid w:val="00A1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4820"/>
  </w:style>
  <w:style w:type="paragraph" w:customStyle="1" w:styleId="10">
    <w:name w:val="Название1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820"/>
  </w:style>
  <w:style w:type="character" w:styleId="a4">
    <w:name w:val="Hyperlink"/>
    <w:basedOn w:val="a0"/>
    <w:uiPriority w:val="99"/>
    <w:semiHidden/>
    <w:unhideWhenUsed/>
    <w:rsid w:val="000648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4820"/>
    <w:rPr>
      <w:color w:val="800080"/>
      <w:u w:val="single"/>
    </w:rPr>
  </w:style>
  <w:style w:type="character" w:customStyle="1" w:styleId="11">
    <w:name w:val="Гиперссылка1"/>
    <w:basedOn w:val="a0"/>
    <w:rsid w:val="00064820"/>
  </w:style>
  <w:style w:type="paragraph" w:customStyle="1" w:styleId="listparagraph">
    <w:name w:val="listparagraph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0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280D-82F7-4834-A3DA-5ACECCBD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</cp:lastModifiedBy>
  <cp:revision>2</cp:revision>
  <cp:lastPrinted>2024-01-22T07:06:00Z</cp:lastPrinted>
  <dcterms:created xsi:type="dcterms:W3CDTF">2024-01-22T07:08:00Z</dcterms:created>
  <dcterms:modified xsi:type="dcterms:W3CDTF">2024-01-22T07:08:00Z</dcterms:modified>
</cp:coreProperties>
</file>