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jc w:val="center"/>
        <w:tblLayout w:type="fixed"/>
        <w:tblLook w:val="04A0" w:firstRow="1" w:lastRow="0" w:firstColumn="1" w:lastColumn="0" w:noHBand="0" w:noVBand="1"/>
      </w:tblPr>
      <w:tblGrid>
        <w:gridCol w:w="5020"/>
        <w:gridCol w:w="5015"/>
      </w:tblGrid>
      <w:tr w:rsidR="00CA4246" w:rsidRPr="00CA4246" w:rsidTr="00C51BB4">
        <w:trPr>
          <w:cantSplit/>
          <w:trHeight w:val="1477"/>
          <w:jc w:val="center"/>
        </w:trPr>
        <w:tc>
          <w:tcPr>
            <w:tcW w:w="5020" w:type="dxa"/>
            <w:hideMark/>
          </w:tcPr>
          <w:p w:rsidR="00CA4246" w:rsidRPr="00CA4246" w:rsidRDefault="00CA4246" w:rsidP="00CA4246">
            <w:pPr>
              <w:spacing w:after="0" w:line="240" w:lineRule="auto"/>
              <w:ind w:right="-84"/>
              <w:jc w:val="center"/>
              <w:rPr>
                <w:rFonts w:ascii="Times New Roman" w:eastAsia="Times New Roman" w:hAnsi="Times New Roman" w:cs="Times New Roman"/>
                <w:b/>
                <w:sz w:val="24"/>
                <w:szCs w:val="24"/>
                <w:lang w:eastAsia="ru-RU"/>
              </w:rPr>
            </w:pPr>
            <w:r w:rsidRPr="00CA4246">
              <w:rPr>
                <w:rFonts w:ascii="Times New Roman" w:eastAsia="Times New Roman" w:hAnsi="Times New Roman" w:cs="Times New Roman"/>
                <w:b/>
                <w:sz w:val="24"/>
                <w:szCs w:val="24"/>
                <w:lang w:eastAsia="ru-RU"/>
              </w:rPr>
              <w:t>РОССИЙСКАЯ ФЕДЕРАЦИЯ</w:t>
            </w:r>
          </w:p>
          <w:p w:rsidR="00CA4246" w:rsidRPr="00CA4246" w:rsidRDefault="00CA4246" w:rsidP="00CA4246">
            <w:pPr>
              <w:spacing w:after="0" w:line="240" w:lineRule="auto"/>
              <w:ind w:right="-84"/>
              <w:jc w:val="center"/>
              <w:rPr>
                <w:rFonts w:ascii="Times New Roman" w:eastAsia="Times New Roman" w:hAnsi="Times New Roman" w:cs="Times New Roman"/>
                <w:b/>
                <w:sz w:val="24"/>
                <w:szCs w:val="24"/>
                <w:lang w:eastAsia="ru-RU"/>
              </w:rPr>
            </w:pPr>
            <w:r w:rsidRPr="00CA4246">
              <w:rPr>
                <w:rFonts w:ascii="Times New Roman" w:eastAsia="Times New Roman" w:hAnsi="Times New Roman" w:cs="Times New Roman"/>
                <w:b/>
                <w:sz w:val="24"/>
                <w:szCs w:val="24"/>
                <w:lang w:eastAsia="ru-RU"/>
              </w:rPr>
              <w:t>РЕСПУБЛИКА ХАКАСИЯ</w:t>
            </w:r>
          </w:p>
          <w:p w:rsidR="00CA4246" w:rsidRPr="00CA4246" w:rsidRDefault="00CA4246" w:rsidP="00CA4246">
            <w:pPr>
              <w:spacing w:after="0" w:line="240" w:lineRule="auto"/>
              <w:ind w:right="-84"/>
              <w:jc w:val="center"/>
              <w:rPr>
                <w:rFonts w:ascii="Times New Roman" w:eastAsia="Times New Roman" w:hAnsi="Times New Roman" w:cs="Times New Roman"/>
                <w:b/>
                <w:sz w:val="24"/>
                <w:szCs w:val="24"/>
                <w:lang w:eastAsia="ru-RU"/>
              </w:rPr>
            </w:pPr>
            <w:r w:rsidRPr="00CA4246">
              <w:rPr>
                <w:rFonts w:ascii="Times New Roman" w:eastAsia="Times New Roman" w:hAnsi="Times New Roman" w:cs="Times New Roman"/>
                <w:b/>
                <w:sz w:val="24"/>
                <w:szCs w:val="24"/>
                <w:lang w:eastAsia="ru-RU"/>
              </w:rPr>
              <w:t>АСКИЗСКИЙ РАЙОН</w:t>
            </w:r>
          </w:p>
          <w:p w:rsidR="00CA4246" w:rsidRPr="00CA4246" w:rsidRDefault="00CA4246" w:rsidP="00CA4246">
            <w:pPr>
              <w:spacing w:after="0" w:line="240" w:lineRule="auto"/>
              <w:ind w:right="-84"/>
              <w:jc w:val="center"/>
              <w:rPr>
                <w:rFonts w:ascii="Times New Roman" w:eastAsia="Times New Roman" w:hAnsi="Times New Roman" w:cs="Times New Roman"/>
                <w:b/>
                <w:sz w:val="24"/>
                <w:szCs w:val="24"/>
                <w:lang w:eastAsia="ru-RU"/>
              </w:rPr>
            </w:pPr>
            <w:r w:rsidRPr="00CA4246">
              <w:rPr>
                <w:rFonts w:ascii="Times New Roman" w:eastAsia="Times New Roman" w:hAnsi="Times New Roman" w:cs="Times New Roman"/>
                <w:b/>
                <w:sz w:val="24"/>
                <w:szCs w:val="24"/>
                <w:lang w:eastAsia="ru-RU"/>
              </w:rPr>
              <w:t xml:space="preserve">АДМИНИСТРАЦИЯ </w:t>
            </w:r>
          </w:p>
          <w:p w:rsidR="00CA4246" w:rsidRPr="00CA4246" w:rsidRDefault="00CA4246" w:rsidP="00CA4246">
            <w:pPr>
              <w:spacing w:after="0" w:line="240" w:lineRule="auto"/>
              <w:ind w:right="-84"/>
              <w:jc w:val="center"/>
              <w:rPr>
                <w:rFonts w:ascii="Times New Roman" w:eastAsia="Times New Roman" w:hAnsi="Times New Roman" w:cs="Times New Roman"/>
                <w:b/>
                <w:sz w:val="24"/>
                <w:szCs w:val="24"/>
                <w:lang w:eastAsia="ru-RU"/>
              </w:rPr>
            </w:pPr>
            <w:r w:rsidRPr="00CA4246">
              <w:rPr>
                <w:rFonts w:ascii="Times New Roman" w:eastAsia="Times New Roman" w:hAnsi="Times New Roman" w:cs="Times New Roman"/>
                <w:b/>
                <w:sz w:val="24"/>
                <w:szCs w:val="24"/>
                <w:lang w:eastAsia="ru-RU"/>
              </w:rPr>
              <w:t>ВЕРШИНО-ТЕЙСКОГО ПОССОВЕТА</w:t>
            </w:r>
          </w:p>
        </w:tc>
        <w:tc>
          <w:tcPr>
            <w:tcW w:w="5015" w:type="dxa"/>
          </w:tcPr>
          <w:p w:rsidR="00CA4246" w:rsidRPr="00CA4246" w:rsidRDefault="00CA4246" w:rsidP="00CA4246">
            <w:pPr>
              <w:tabs>
                <w:tab w:val="left" w:pos="595"/>
                <w:tab w:val="left" w:pos="790"/>
              </w:tabs>
              <w:spacing w:after="0" w:line="240" w:lineRule="auto"/>
              <w:ind w:left="340"/>
              <w:jc w:val="center"/>
              <w:rPr>
                <w:rFonts w:ascii="Times New Roman" w:eastAsia="Times New Roman" w:hAnsi="Times New Roman" w:cs="Times New Roman"/>
                <w:b/>
                <w:sz w:val="24"/>
                <w:szCs w:val="24"/>
                <w:lang w:eastAsia="ru-RU"/>
              </w:rPr>
            </w:pPr>
            <w:r w:rsidRPr="00CA4246">
              <w:rPr>
                <w:rFonts w:ascii="Times New Roman" w:eastAsia="Times New Roman" w:hAnsi="Times New Roman" w:cs="Times New Roman"/>
                <w:b/>
                <w:sz w:val="24"/>
                <w:szCs w:val="24"/>
                <w:lang w:eastAsia="ru-RU"/>
              </w:rPr>
              <w:t>РОССИЯ ФЕДЕРАЦИЯЗЫ</w:t>
            </w:r>
          </w:p>
          <w:p w:rsidR="00CA4246" w:rsidRPr="00CA4246" w:rsidRDefault="00CA4246" w:rsidP="00CA4246">
            <w:pPr>
              <w:spacing w:after="0" w:line="240" w:lineRule="auto"/>
              <w:ind w:left="340" w:right="1"/>
              <w:jc w:val="center"/>
              <w:rPr>
                <w:rFonts w:ascii="Times New Roman" w:eastAsia="Times New Roman" w:hAnsi="Times New Roman" w:cs="Times New Roman"/>
                <w:b/>
                <w:sz w:val="24"/>
                <w:szCs w:val="24"/>
                <w:lang w:eastAsia="ru-RU"/>
              </w:rPr>
            </w:pPr>
            <w:r w:rsidRPr="00CA4246">
              <w:rPr>
                <w:rFonts w:ascii="Times New Roman" w:eastAsia="Times New Roman" w:hAnsi="Times New Roman" w:cs="Times New Roman"/>
                <w:b/>
                <w:sz w:val="24"/>
                <w:szCs w:val="24"/>
                <w:lang w:eastAsia="ru-RU"/>
              </w:rPr>
              <w:t>ХАКАС РЕСПУБЛИКАЗЫ</w:t>
            </w:r>
          </w:p>
          <w:p w:rsidR="00CA4246" w:rsidRPr="00CA4246" w:rsidRDefault="00CA4246" w:rsidP="00CA4246">
            <w:pPr>
              <w:spacing w:after="0" w:line="240" w:lineRule="auto"/>
              <w:ind w:left="340" w:right="1"/>
              <w:jc w:val="center"/>
              <w:rPr>
                <w:rFonts w:ascii="Times New Roman" w:eastAsia="Times New Roman" w:hAnsi="Times New Roman" w:cs="Times New Roman"/>
                <w:b/>
                <w:sz w:val="24"/>
                <w:szCs w:val="24"/>
                <w:lang w:eastAsia="ru-RU"/>
              </w:rPr>
            </w:pPr>
            <w:r w:rsidRPr="00CA4246">
              <w:rPr>
                <w:rFonts w:ascii="Times New Roman" w:eastAsia="Times New Roman" w:hAnsi="Times New Roman" w:cs="Times New Roman"/>
                <w:b/>
                <w:sz w:val="24"/>
                <w:szCs w:val="24"/>
                <w:lang w:eastAsia="ru-RU"/>
              </w:rPr>
              <w:t>АСХЫС АЙМАА</w:t>
            </w:r>
          </w:p>
          <w:p w:rsidR="00CA4246" w:rsidRPr="00CA4246" w:rsidRDefault="00CA4246" w:rsidP="00CA4246">
            <w:pPr>
              <w:spacing w:after="0" w:line="240" w:lineRule="auto"/>
              <w:ind w:left="340"/>
              <w:jc w:val="center"/>
              <w:rPr>
                <w:rFonts w:ascii="Times New Roman" w:eastAsia="Times New Roman" w:hAnsi="Times New Roman" w:cs="Times New Roman"/>
                <w:b/>
                <w:sz w:val="24"/>
                <w:szCs w:val="24"/>
                <w:lang w:eastAsia="ru-RU"/>
              </w:rPr>
            </w:pPr>
            <w:r w:rsidRPr="00CA4246">
              <w:rPr>
                <w:rFonts w:ascii="Times New Roman" w:eastAsia="Times New Roman" w:hAnsi="Times New Roman" w:cs="Times New Roman"/>
                <w:b/>
                <w:sz w:val="24"/>
                <w:szCs w:val="24"/>
                <w:lang w:eastAsia="ru-RU"/>
              </w:rPr>
              <w:t>ТÖÖ ПАЗЫ ПОСЕЛОК ЧÖБİ</w:t>
            </w:r>
          </w:p>
          <w:p w:rsidR="00CA4246" w:rsidRPr="00CA4246" w:rsidRDefault="00CA4246" w:rsidP="00CA4246">
            <w:pPr>
              <w:spacing w:after="0" w:line="240" w:lineRule="auto"/>
              <w:ind w:left="340"/>
              <w:jc w:val="center"/>
              <w:rPr>
                <w:rFonts w:ascii="Times New Roman" w:eastAsia="Times New Roman" w:hAnsi="Times New Roman" w:cs="Times New Roman"/>
                <w:b/>
                <w:sz w:val="24"/>
                <w:szCs w:val="24"/>
                <w:lang w:eastAsia="ru-RU"/>
              </w:rPr>
            </w:pPr>
            <w:r w:rsidRPr="00CA4246">
              <w:rPr>
                <w:rFonts w:ascii="Times New Roman" w:eastAsia="Times New Roman" w:hAnsi="Times New Roman" w:cs="Times New Roman"/>
                <w:b/>
                <w:sz w:val="24"/>
                <w:szCs w:val="24"/>
                <w:lang w:eastAsia="ru-RU"/>
              </w:rPr>
              <w:t>УСТА</w:t>
            </w:r>
            <w:r w:rsidRPr="00CA4246">
              <w:rPr>
                <w:rFonts w:ascii="Times New Roman" w:eastAsia="Times New Roman" w:hAnsi="Times New Roman" w:cs="Times New Roman"/>
                <w:b/>
                <w:sz w:val="24"/>
                <w:szCs w:val="24"/>
                <w:lang w:val="en-US" w:eastAsia="ru-RU"/>
              </w:rPr>
              <w:t>F</w:t>
            </w:r>
            <w:r w:rsidRPr="00CA4246">
              <w:rPr>
                <w:rFonts w:ascii="Times New Roman" w:eastAsia="Times New Roman" w:hAnsi="Times New Roman" w:cs="Times New Roman"/>
                <w:b/>
                <w:sz w:val="24"/>
                <w:szCs w:val="24"/>
                <w:lang w:eastAsia="ru-RU"/>
              </w:rPr>
              <w:t xml:space="preserve"> - ПАСТАА</w:t>
            </w:r>
          </w:p>
          <w:p w:rsidR="00CA4246" w:rsidRPr="00CA4246" w:rsidRDefault="00CA4246" w:rsidP="00CA4246">
            <w:pPr>
              <w:spacing w:after="0" w:line="240" w:lineRule="auto"/>
              <w:ind w:left="340" w:right="1"/>
              <w:jc w:val="right"/>
              <w:rPr>
                <w:rFonts w:ascii="Times New Roman" w:eastAsia="Times New Roman" w:hAnsi="Times New Roman" w:cs="Times New Roman"/>
                <w:b/>
                <w:sz w:val="24"/>
                <w:szCs w:val="24"/>
                <w:lang w:eastAsia="ru-RU"/>
              </w:rPr>
            </w:pPr>
          </w:p>
        </w:tc>
      </w:tr>
    </w:tbl>
    <w:p w:rsidR="00CA4246" w:rsidRPr="00CA4246" w:rsidRDefault="00CA4246" w:rsidP="00CA4246">
      <w:pPr>
        <w:spacing w:after="0" w:line="240" w:lineRule="auto"/>
        <w:jc w:val="center"/>
        <w:rPr>
          <w:rFonts w:ascii="Times New Roman" w:eastAsia="Times New Roman" w:hAnsi="Times New Roman" w:cs="Times New Roman"/>
          <w:b/>
          <w:sz w:val="26"/>
          <w:szCs w:val="26"/>
          <w:lang w:eastAsia="ru-RU"/>
        </w:rPr>
      </w:pPr>
      <w:r w:rsidRPr="00CA4246">
        <w:rPr>
          <w:rFonts w:ascii="Times New Roman" w:eastAsia="Times New Roman" w:hAnsi="Times New Roman" w:cs="Times New Roman"/>
          <w:b/>
          <w:sz w:val="26"/>
          <w:szCs w:val="26"/>
          <w:lang w:eastAsia="ru-RU"/>
        </w:rPr>
        <w:t>ПОСТАНОВЛЕНИЕ</w:t>
      </w:r>
    </w:p>
    <w:p w:rsidR="00CA4246" w:rsidRPr="00CA4246" w:rsidRDefault="00CA4246" w:rsidP="00CA4246">
      <w:pPr>
        <w:spacing w:after="0" w:line="240" w:lineRule="auto"/>
        <w:jc w:val="center"/>
        <w:rPr>
          <w:rFonts w:ascii="Times New Roman" w:eastAsia="Times New Roman" w:hAnsi="Times New Roman" w:cs="Times New Roman"/>
          <w:b/>
          <w:sz w:val="26"/>
          <w:szCs w:val="26"/>
          <w:lang w:eastAsia="ru-RU"/>
        </w:rPr>
      </w:pPr>
    </w:p>
    <w:p w:rsidR="00CA4246" w:rsidRPr="00CA4246" w:rsidRDefault="00CA4246" w:rsidP="00CA4246">
      <w:pPr>
        <w:spacing w:after="0" w:line="240" w:lineRule="auto"/>
        <w:rPr>
          <w:rFonts w:ascii="Times New Roman" w:eastAsia="Times New Roman" w:hAnsi="Times New Roman" w:cs="Times New Roman"/>
          <w:sz w:val="26"/>
          <w:szCs w:val="26"/>
          <w:lang w:eastAsia="ru-RU"/>
        </w:rPr>
      </w:pPr>
      <w:r w:rsidRPr="00CA4246">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28</w:t>
      </w:r>
      <w:r w:rsidRPr="00CA4246">
        <w:rPr>
          <w:rFonts w:ascii="Times New Roman" w:eastAsia="Times New Roman" w:hAnsi="Times New Roman" w:cs="Times New Roman"/>
          <w:sz w:val="26"/>
          <w:szCs w:val="26"/>
          <w:lang w:eastAsia="ru-RU"/>
        </w:rPr>
        <w:t xml:space="preserve">.08.2023                                  </w:t>
      </w:r>
      <w:proofErr w:type="spellStart"/>
      <w:r w:rsidRPr="00CA4246">
        <w:rPr>
          <w:rFonts w:ascii="Times New Roman" w:eastAsia="Times New Roman" w:hAnsi="Times New Roman" w:cs="Times New Roman"/>
          <w:sz w:val="26"/>
          <w:szCs w:val="26"/>
          <w:lang w:eastAsia="ru-RU"/>
        </w:rPr>
        <w:t>рп</w:t>
      </w:r>
      <w:proofErr w:type="spellEnd"/>
      <w:r w:rsidRPr="00CA4246">
        <w:rPr>
          <w:rFonts w:ascii="Times New Roman" w:eastAsia="Times New Roman" w:hAnsi="Times New Roman" w:cs="Times New Roman"/>
          <w:sz w:val="26"/>
          <w:szCs w:val="26"/>
          <w:lang w:eastAsia="ru-RU"/>
        </w:rPr>
        <w:t xml:space="preserve"> Вершина </w:t>
      </w:r>
      <w:proofErr w:type="spellStart"/>
      <w:r w:rsidRPr="00CA4246">
        <w:rPr>
          <w:rFonts w:ascii="Times New Roman" w:eastAsia="Times New Roman" w:hAnsi="Times New Roman" w:cs="Times New Roman"/>
          <w:sz w:val="26"/>
          <w:szCs w:val="26"/>
          <w:lang w:eastAsia="ru-RU"/>
        </w:rPr>
        <w:t>Тёи</w:t>
      </w:r>
      <w:proofErr w:type="spellEnd"/>
      <w:r w:rsidRPr="00CA4246">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67</w:t>
      </w:r>
      <w:r w:rsidRPr="00CA4246">
        <w:rPr>
          <w:rFonts w:ascii="Times New Roman" w:eastAsia="Times New Roman" w:hAnsi="Times New Roman" w:cs="Times New Roman"/>
          <w:sz w:val="26"/>
          <w:szCs w:val="26"/>
          <w:lang w:eastAsia="ru-RU"/>
        </w:rPr>
        <w:t>-п</w:t>
      </w:r>
    </w:p>
    <w:p w:rsidR="00CA4246" w:rsidRDefault="00CA4246" w:rsidP="00CA4246">
      <w:pPr>
        <w:shd w:val="clear" w:color="auto" w:fill="FFFFFF"/>
        <w:spacing w:after="100" w:afterAutospacing="1" w:line="240" w:lineRule="auto"/>
        <w:outlineLvl w:val="0"/>
        <w:rPr>
          <w:rFonts w:ascii="Inter" w:eastAsia="Times New Roman" w:hAnsi="Inter" w:cs="Times New Roman"/>
          <w:color w:val="212529"/>
          <w:kern w:val="36"/>
          <w:sz w:val="48"/>
          <w:szCs w:val="48"/>
          <w:lang w:eastAsia="ru-RU"/>
        </w:rPr>
      </w:pPr>
    </w:p>
    <w:p w:rsidR="00CA4246" w:rsidRPr="00CA4246" w:rsidRDefault="00CA4246" w:rsidP="00CA4246">
      <w:pPr>
        <w:shd w:val="clear" w:color="auto" w:fill="FFFFFF"/>
        <w:spacing w:after="0" w:line="240" w:lineRule="auto"/>
        <w:outlineLvl w:val="0"/>
        <w:rPr>
          <w:rFonts w:ascii="Times New Roman" w:eastAsia="Times New Roman" w:hAnsi="Times New Roman" w:cs="Times New Roman"/>
          <w:b/>
          <w:color w:val="000000" w:themeColor="text1"/>
          <w:kern w:val="36"/>
          <w:sz w:val="26"/>
          <w:szCs w:val="26"/>
          <w:lang w:eastAsia="ru-RU"/>
        </w:rPr>
      </w:pPr>
      <w:r w:rsidRPr="00CA4246">
        <w:rPr>
          <w:rFonts w:ascii="Times New Roman" w:eastAsia="Times New Roman" w:hAnsi="Times New Roman" w:cs="Times New Roman"/>
          <w:b/>
          <w:color w:val="000000" w:themeColor="text1"/>
          <w:kern w:val="36"/>
          <w:sz w:val="26"/>
          <w:szCs w:val="26"/>
          <w:lang w:eastAsia="ru-RU"/>
        </w:rPr>
        <w:t>Об утверждении Порядка деятельности общественных</w:t>
      </w:r>
    </w:p>
    <w:p w:rsidR="00CA4246" w:rsidRPr="00CA4246" w:rsidRDefault="00CA4246" w:rsidP="00CA4246">
      <w:pPr>
        <w:shd w:val="clear" w:color="auto" w:fill="FFFFFF"/>
        <w:spacing w:after="0" w:line="240" w:lineRule="auto"/>
        <w:rPr>
          <w:rFonts w:ascii="Times New Roman" w:eastAsia="Times New Roman" w:hAnsi="Times New Roman" w:cs="Times New Roman"/>
          <w:b/>
          <w:color w:val="000000" w:themeColor="text1"/>
          <w:sz w:val="26"/>
          <w:szCs w:val="26"/>
          <w:lang w:eastAsia="ru-RU"/>
        </w:rPr>
      </w:pPr>
      <w:r w:rsidRPr="00CA4246">
        <w:rPr>
          <w:rFonts w:ascii="Times New Roman" w:eastAsia="Times New Roman" w:hAnsi="Times New Roman" w:cs="Times New Roman"/>
          <w:b/>
          <w:color w:val="000000" w:themeColor="text1"/>
          <w:sz w:val="26"/>
          <w:szCs w:val="26"/>
          <w:lang w:eastAsia="ru-RU"/>
        </w:rPr>
        <w:t>кладбищ на территории муниципального образования</w:t>
      </w:r>
    </w:p>
    <w:p w:rsidR="00CA4246" w:rsidRPr="00CA4246" w:rsidRDefault="00CA4246" w:rsidP="00CA4246">
      <w:pPr>
        <w:shd w:val="clear" w:color="auto" w:fill="FFFFFF"/>
        <w:spacing w:after="0" w:line="240" w:lineRule="auto"/>
        <w:rPr>
          <w:rFonts w:ascii="Times New Roman" w:eastAsia="Times New Roman" w:hAnsi="Times New Roman" w:cs="Times New Roman"/>
          <w:b/>
          <w:color w:val="000000" w:themeColor="text1"/>
          <w:sz w:val="26"/>
          <w:szCs w:val="26"/>
          <w:lang w:eastAsia="ru-RU"/>
        </w:rPr>
      </w:pPr>
      <w:r w:rsidRPr="00CA4246">
        <w:rPr>
          <w:rFonts w:ascii="Times New Roman" w:eastAsia="Times New Roman" w:hAnsi="Times New Roman" w:cs="Times New Roman"/>
          <w:b/>
          <w:color w:val="000000" w:themeColor="text1"/>
          <w:sz w:val="26"/>
          <w:szCs w:val="26"/>
          <w:lang w:eastAsia="ru-RU"/>
        </w:rPr>
        <w:t>Вершино-Тейский поссовет</w:t>
      </w:r>
    </w:p>
    <w:p w:rsidR="00CA4246" w:rsidRPr="00CA4246" w:rsidRDefault="00CA4246" w:rsidP="00CA4246">
      <w:pPr>
        <w:shd w:val="clear" w:color="auto" w:fill="FFFFFF"/>
        <w:spacing w:after="100" w:afterAutospacing="1" w:line="240" w:lineRule="auto"/>
        <w:jc w:val="center"/>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Pr="00CA4246" w:rsidRDefault="00CA4246" w:rsidP="00CA4246">
      <w:pPr>
        <w:shd w:val="clear" w:color="auto" w:fill="FFFFFF"/>
        <w:spacing w:after="100" w:afterAutospacing="1" w:line="240" w:lineRule="auto"/>
        <w:ind w:firstLine="567"/>
        <w:jc w:val="both"/>
        <w:rPr>
          <w:rFonts w:ascii="Times New Roman" w:eastAsia="Times New Roman" w:hAnsi="Times New Roman" w:cs="Times New Roman"/>
          <w:color w:val="000000" w:themeColor="text1"/>
          <w:sz w:val="26"/>
          <w:szCs w:val="26"/>
          <w:lang w:eastAsia="ru-RU"/>
        </w:rPr>
      </w:pPr>
      <w:r w:rsidRPr="00CA4246">
        <w:rPr>
          <w:rFonts w:ascii="Times New Roman" w:eastAsia="Times New Roman" w:hAnsi="Times New Roman" w:cs="Times New Roman"/>
          <w:color w:val="000000" w:themeColor="text1"/>
          <w:sz w:val="26"/>
          <w:szCs w:val="26"/>
          <w:lang w:eastAsia="ru-RU"/>
        </w:rPr>
        <w:t xml:space="preserve">В целях регулирования отношений, связанных с погребением умерших,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Вершино-Тейский поссовет, Администрация Вершино-Тейского поссовета </w:t>
      </w:r>
      <w:r w:rsidRPr="00CA4246">
        <w:rPr>
          <w:rFonts w:ascii="Times New Roman" w:eastAsia="Times New Roman" w:hAnsi="Times New Roman" w:cs="Times New Roman"/>
          <w:b/>
          <w:color w:val="000000" w:themeColor="text1"/>
          <w:sz w:val="26"/>
          <w:szCs w:val="26"/>
          <w:lang w:eastAsia="ru-RU"/>
        </w:rPr>
        <w:t>ПОСТАНОВЛЯЕТ:</w:t>
      </w:r>
    </w:p>
    <w:p w:rsidR="00CA4246" w:rsidRPr="00CA4246" w:rsidRDefault="00CA4246" w:rsidP="00CA4246">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CA4246">
        <w:rPr>
          <w:rFonts w:ascii="Times New Roman" w:eastAsia="Times New Roman" w:hAnsi="Times New Roman" w:cs="Times New Roman"/>
          <w:color w:val="000000" w:themeColor="text1"/>
          <w:sz w:val="26"/>
          <w:szCs w:val="26"/>
          <w:lang w:eastAsia="ru-RU"/>
        </w:rPr>
        <w:t>1. Утвердить Порядок деятельности общественного кладбища на территории муниципального образования Вершино-Тейский поссовета (приложение).</w:t>
      </w:r>
    </w:p>
    <w:p w:rsidR="00CA4246" w:rsidRPr="00CA4246" w:rsidRDefault="00CA4246" w:rsidP="00CA4246">
      <w:pPr>
        <w:shd w:val="clear" w:color="auto" w:fill="FFFFFF"/>
        <w:spacing w:after="0" w:line="240" w:lineRule="auto"/>
        <w:ind w:right="282"/>
        <w:jc w:val="both"/>
        <w:rPr>
          <w:rFonts w:ascii="Times New Roman" w:hAnsi="Times New Roman"/>
          <w:color w:val="000000" w:themeColor="text1"/>
          <w:sz w:val="26"/>
          <w:szCs w:val="26"/>
        </w:rPr>
      </w:pPr>
      <w:r w:rsidRPr="00CA4246">
        <w:rPr>
          <w:rFonts w:ascii="Times New Roman" w:eastAsia="Times New Roman" w:hAnsi="Times New Roman" w:cs="Times New Roman"/>
          <w:color w:val="000000" w:themeColor="text1"/>
          <w:sz w:val="26"/>
          <w:szCs w:val="26"/>
          <w:lang w:eastAsia="ru-RU"/>
        </w:rPr>
        <w:t xml:space="preserve">           2. </w:t>
      </w:r>
      <w:r w:rsidRPr="00CA4246">
        <w:rPr>
          <w:rFonts w:ascii="Times New Roman" w:hAnsi="Times New Roman"/>
          <w:color w:val="000000" w:themeColor="text1"/>
          <w:sz w:val="26"/>
          <w:szCs w:val="26"/>
        </w:rPr>
        <w:t>Настоящее постановление вступает в силу на следующий день, после его официального опубликования.</w:t>
      </w:r>
    </w:p>
    <w:p w:rsidR="00CA4246" w:rsidRPr="00CA4246" w:rsidRDefault="00CA4246" w:rsidP="00CA4246">
      <w:pPr>
        <w:shd w:val="clear" w:color="auto" w:fill="FFFFFF"/>
        <w:spacing w:after="0" w:line="240" w:lineRule="auto"/>
        <w:ind w:right="282"/>
        <w:jc w:val="both"/>
        <w:rPr>
          <w:rFonts w:ascii="Times New Roman" w:eastAsia="Times New Roman" w:hAnsi="Times New Roman" w:cs="Times New Roman"/>
          <w:color w:val="000000" w:themeColor="text1"/>
          <w:sz w:val="26"/>
          <w:szCs w:val="26"/>
          <w:lang w:eastAsia="ru-RU"/>
        </w:rPr>
      </w:pPr>
      <w:r w:rsidRPr="00CA4246">
        <w:rPr>
          <w:rFonts w:ascii="Times New Roman" w:eastAsia="Times New Roman" w:hAnsi="Times New Roman" w:cs="Times New Roman"/>
          <w:color w:val="000000" w:themeColor="text1"/>
          <w:sz w:val="26"/>
          <w:szCs w:val="26"/>
          <w:lang w:eastAsia="ru-RU"/>
        </w:rPr>
        <w:t>          3. Контроль за исполнением постановления оставляю за собой.</w:t>
      </w:r>
    </w:p>
    <w:p w:rsidR="00CA4246" w:rsidRPr="00CA4246" w:rsidRDefault="00CA4246"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Pr="00CA4246" w:rsidRDefault="00CA4246" w:rsidP="00CA4246">
      <w:pPr>
        <w:shd w:val="clear" w:color="auto" w:fill="FFFFFF"/>
        <w:spacing w:after="75" w:line="240" w:lineRule="auto"/>
        <w:jc w:val="both"/>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Pr="00CA4246" w:rsidRDefault="00CA4246" w:rsidP="00CA4246">
      <w:pPr>
        <w:shd w:val="clear" w:color="auto" w:fill="FFFFFF"/>
        <w:spacing w:after="75" w:line="240" w:lineRule="auto"/>
        <w:jc w:val="both"/>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Pr="00CA4246" w:rsidRDefault="00CA4246" w:rsidP="00CA4246">
      <w:pPr>
        <w:shd w:val="clear" w:color="auto" w:fill="FFFFFF"/>
        <w:spacing w:after="100" w:afterAutospacing="1" w:line="240" w:lineRule="auto"/>
        <w:rPr>
          <w:rFonts w:ascii="Times New Roman" w:eastAsia="Times New Roman" w:hAnsi="Times New Roman" w:cs="Times New Roman"/>
          <w:color w:val="212529"/>
          <w:sz w:val="26"/>
          <w:szCs w:val="26"/>
          <w:lang w:eastAsia="ru-RU"/>
        </w:rPr>
      </w:pPr>
      <w:r w:rsidRPr="00CA4246">
        <w:rPr>
          <w:rFonts w:ascii="Times New Roman" w:eastAsia="Times New Roman" w:hAnsi="Times New Roman" w:cs="Times New Roman"/>
          <w:color w:val="212529"/>
          <w:sz w:val="26"/>
          <w:szCs w:val="26"/>
          <w:lang w:eastAsia="ru-RU"/>
        </w:rPr>
        <w:t xml:space="preserve">Глава Вершино-Тейского поссовета                                              </w:t>
      </w:r>
      <w:r>
        <w:rPr>
          <w:rFonts w:ascii="Times New Roman" w:eastAsia="Times New Roman" w:hAnsi="Times New Roman" w:cs="Times New Roman"/>
          <w:color w:val="212529"/>
          <w:sz w:val="26"/>
          <w:szCs w:val="26"/>
          <w:lang w:eastAsia="ru-RU"/>
        </w:rPr>
        <w:t xml:space="preserve">     </w:t>
      </w:r>
      <w:r w:rsidRPr="00CA4246">
        <w:rPr>
          <w:rFonts w:ascii="Times New Roman" w:eastAsia="Times New Roman" w:hAnsi="Times New Roman" w:cs="Times New Roman"/>
          <w:color w:val="212529"/>
          <w:sz w:val="26"/>
          <w:szCs w:val="26"/>
          <w:lang w:eastAsia="ru-RU"/>
        </w:rPr>
        <w:t>Г.Н. Елистратова</w:t>
      </w:r>
    </w:p>
    <w:p w:rsidR="00CA4246" w:rsidRPr="00CA4246" w:rsidRDefault="00CA4246" w:rsidP="00CA4246">
      <w:pPr>
        <w:shd w:val="clear" w:color="auto" w:fill="FFFFFF"/>
        <w:spacing w:after="100" w:afterAutospacing="1" w:line="240" w:lineRule="auto"/>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Pr="00CA4246" w:rsidRDefault="00CA4246" w:rsidP="00CA4246">
      <w:pPr>
        <w:shd w:val="clear" w:color="auto" w:fill="FFFFFF"/>
        <w:spacing w:after="100" w:afterAutospacing="1" w:line="240" w:lineRule="auto"/>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Pr="00CA4246" w:rsidRDefault="00CA4246" w:rsidP="00CA4246">
      <w:pPr>
        <w:shd w:val="clear" w:color="auto" w:fill="FFFFFF"/>
        <w:spacing w:after="100" w:afterAutospacing="1" w:line="240" w:lineRule="auto"/>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Pr="00CA4246" w:rsidRDefault="00CA4246" w:rsidP="00CA4246">
      <w:pPr>
        <w:shd w:val="clear" w:color="auto" w:fill="FFFFFF"/>
        <w:spacing w:after="100" w:afterAutospacing="1" w:line="240" w:lineRule="auto"/>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Pr="00CA4246" w:rsidRDefault="00CA4246" w:rsidP="00CA4246">
      <w:pPr>
        <w:shd w:val="clear" w:color="auto" w:fill="FFFFFF"/>
        <w:spacing w:after="100" w:afterAutospacing="1" w:line="240" w:lineRule="auto"/>
        <w:ind w:right="-56"/>
        <w:jc w:val="right"/>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Pr="00CA4246" w:rsidRDefault="00CA4246" w:rsidP="00CA4246">
      <w:pPr>
        <w:shd w:val="clear" w:color="auto" w:fill="FFFFFF"/>
        <w:spacing w:after="100" w:afterAutospacing="1" w:line="240" w:lineRule="auto"/>
        <w:jc w:val="right"/>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Pr="00CA4246" w:rsidRDefault="00CA4246" w:rsidP="00CA4246">
      <w:pPr>
        <w:shd w:val="clear" w:color="auto" w:fill="FFFFFF"/>
        <w:spacing w:after="100" w:afterAutospacing="1" w:line="240" w:lineRule="auto"/>
        <w:jc w:val="right"/>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Pr="00CA4246" w:rsidRDefault="00CA4246" w:rsidP="00CA4246">
      <w:pPr>
        <w:shd w:val="clear" w:color="auto" w:fill="FFFFFF"/>
        <w:spacing w:after="0" w:line="240" w:lineRule="auto"/>
        <w:jc w:val="right"/>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lastRenderedPageBreak/>
        <w:t>Приложение</w:t>
      </w:r>
    </w:p>
    <w:p w:rsidR="00CA4246" w:rsidRPr="00CA4246" w:rsidRDefault="00CA4246" w:rsidP="00CA4246">
      <w:pPr>
        <w:shd w:val="clear" w:color="auto" w:fill="FFFFFF"/>
        <w:spacing w:after="0" w:line="240" w:lineRule="auto"/>
        <w:jc w:val="right"/>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к постановлению администрации</w:t>
      </w:r>
    </w:p>
    <w:p w:rsidR="00CA4246" w:rsidRPr="00CA4246" w:rsidRDefault="00CA4246" w:rsidP="00CA4246">
      <w:pPr>
        <w:shd w:val="clear" w:color="auto" w:fill="FFFFFF"/>
        <w:spacing w:after="0" w:line="240" w:lineRule="auto"/>
        <w:jc w:val="right"/>
        <w:rPr>
          <w:rFonts w:ascii="Inter" w:eastAsia="Times New Roman" w:hAnsi="Inter" w:cs="Times New Roman"/>
          <w:color w:val="212529"/>
          <w:sz w:val="24"/>
          <w:szCs w:val="24"/>
          <w:lang w:eastAsia="ru-RU"/>
        </w:rPr>
      </w:pPr>
      <w:r>
        <w:rPr>
          <w:rFonts w:ascii="Inter" w:eastAsia="Times New Roman" w:hAnsi="Inter" w:cs="Times New Roman"/>
          <w:color w:val="212529"/>
          <w:sz w:val="24"/>
          <w:szCs w:val="24"/>
          <w:lang w:eastAsia="ru-RU"/>
        </w:rPr>
        <w:t>Вершино-Тейского поссовета</w:t>
      </w:r>
    </w:p>
    <w:p w:rsidR="00CA4246" w:rsidRPr="00CA4246" w:rsidRDefault="00CA4246" w:rsidP="00CA4246">
      <w:pPr>
        <w:shd w:val="clear" w:color="auto" w:fill="FFFFFF"/>
        <w:spacing w:after="0" w:line="240" w:lineRule="auto"/>
        <w:jc w:val="right"/>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xml:space="preserve"> от </w:t>
      </w:r>
      <w:r>
        <w:rPr>
          <w:rFonts w:ascii="Inter" w:eastAsia="Times New Roman" w:hAnsi="Inter" w:cs="Times New Roman"/>
          <w:color w:val="212529"/>
          <w:sz w:val="24"/>
          <w:szCs w:val="24"/>
          <w:lang w:eastAsia="ru-RU"/>
        </w:rPr>
        <w:t>28</w:t>
      </w:r>
      <w:r w:rsidRPr="00CA4246">
        <w:rPr>
          <w:rFonts w:ascii="Inter" w:eastAsia="Times New Roman" w:hAnsi="Inter" w:cs="Times New Roman"/>
          <w:color w:val="212529"/>
          <w:sz w:val="24"/>
          <w:szCs w:val="24"/>
          <w:lang w:eastAsia="ru-RU"/>
        </w:rPr>
        <w:t>.0</w:t>
      </w:r>
      <w:r>
        <w:rPr>
          <w:rFonts w:ascii="Inter" w:eastAsia="Times New Roman" w:hAnsi="Inter" w:cs="Times New Roman"/>
          <w:color w:val="212529"/>
          <w:sz w:val="24"/>
          <w:szCs w:val="24"/>
          <w:lang w:eastAsia="ru-RU"/>
        </w:rPr>
        <w:t>8</w:t>
      </w:r>
      <w:r w:rsidRPr="00CA4246">
        <w:rPr>
          <w:rFonts w:ascii="Inter" w:eastAsia="Times New Roman" w:hAnsi="Inter" w:cs="Times New Roman"/>
          <w:color w:val="212529"/>
          <w:sz w:val="24"/>
          <w:szCs w:val="24"/>
          <w:lang w:eastAsia="ru-RU"/>
        </w:rPr>
        <w:t>.202</w:t>
      </w:r>
      <w:r>
        <w:rPr>
          <w:rFonts w:ascii="Inter" w:eastAsia="Times New Roman" w:hAnsi="Inter" w:cs="Times New Roman"/>
          <w:color w:val="212529"/>
          <w:sz w:val="24"/>
          <w:szCs w:val="24"/>
          <w:lang w:eastAsia="ru-RU"/>
        </w:rPr>
        <w:t>3</w:t>
      </w:r>
      <w:r w:rsidRPr="00CA4246">
        <w:rPr>
          <w:rFonts w:ascii="Inter" w:eastAsia="Times New Roman" w:hAnsi="Inter" w:cs="Times New Roman"/>
          <w:color w:val="212529"/>
          <w:sz w:val="24"/>
          <w:szCs w:val="24"/>
          <w:lang w:eastAsia="ru-RU"/>
        </w:rPr>
        <w:t xml:space="preserve"> № </w:t>
      </w:r>
      <w:r>
        <w:rPr>
          <w:rFonts w:ascii="Inter" w:eastAsia="Times New Roman" w:hAnsi="Inter" w:cs="Times New Roman"/>
          <w:color w:val="212529"/>
          <w:sz w:val="24"/>
          <w:szCs w:val="24"/>
          <w:lang w:eastAsia="ru-RU"/>
        </w:rPr>
        <w:t>67-п</w:t>
      </w:r>
    </w:p>
    <w:p w:rsidR="00CA4246" w:rsidRPr="00CA4246" w:rsidRDefault="00CA4246" w:rsidP="00CA4246">
      <w:pPr>
        <w:shd w:val="clear" w:color="auto" w:fill="FFFFFF"/>
        <w:spacing w:after="100" w:afterAutospacing="1" w:line="240" w:lineRule="auto"/>
        <w:jc w:val="right"/>
        <w:rPr>
          <w:rFonts w:ascii="Inter" w:eastAsia="Times New Roman" w:hAnsi="Inter" w:cs="Times New Roman"/>
          <w:color w:val="212529"/>
          <w:sz w:val="24"/>
          <w:szCs w:val="24"/>
          <w:lang w:eastAsia="ru-RU"/>
        </w:rPr>
      </w:pPr>
      <w:r w:rsidRPr="00CA4246">
        <w:rPr>
          <w:rFonts w:ascii="Inter" w:eastAsia="Times New Roman" w:hAnsi="Inter" w:cs="Times New Roman"/>
          <w:color w:val="212529"/>
          <w:sz w:val="24"/>
          <w:szCs w:val="24"/>
          <w:lang w:eastAsia="ru-RU"/>
        </w:rPr>
        <w:t> </w:t>
      </w:r>
    </w:p>
    <w:p w:rsidR="00CA4246" w:rsidRDefault="00CA4246" w:rsidP="00CA4246">
      <w:pPr>
        <w:shd w:val="clear" w:color="auto" w:fill="FFFFFF"/>
        <w:spacing w:before="53" w:after="100" w:afterAutospacing="1" w:line="240" w:lineRule="auto"/>
        <w:jc w:val="center"/>
        <w:rPr>
          <w:rFonts w:ascii="Times New Roman" w:eastAsia="Times New Roman" w:hAnsi="Times New Roman" w:cs="Times New Roman"/>
          <w:b/>
          <w:color w:val="000000" w:themeColor="text1"/>
          <w:sz w:val="24"/>
          <w:szCs w:val="24"/>
          <w:lang w:eastAsia="ru-RU"/>
        </w:rPr>
      </w:pPr>
      <w:r w:rsidRPr="00CA4246">
        <w:rPr>
          <w:rFonts w:ascii="Times New Roman" w:eastAsia="Times New Roman" w:hAnsi="Times New Roman" w:cs="Times New Roman"/>
          <w:b/>
          <w:color w:val="000000" w:themeColor="text1"/>
          <w:sz w:val="24"/>
          <w:szCs w:val="24"/>
          <w:lang w:eastAsia="ru-RU"/>
        </w:rPr>
        <w:t xml:space="preserve">Порядок деятельности общественных кладбищ на территории </w:t>
      </w:r>
      <w:r>
        <w:rPr>
          <w:rFonts w:ascii="Times New Roman" w:eastAsia="Times New Roman" w:hAnsi="Times New Roman" w:cs="Times New Roman"/>
          <w:b/>
          <w:color w:val="000000" w:themeColor="text1"/>
          <w:sz w:val="24"/>
          <w:szCs w:val="24"/>
          <w:lang w:eastAsia="ru-RU"/>
        </w:rPr>
        <w:t>муниципального образования Вершино-Тейского поссовет</w:t>
      </w:r>
    </w:p>
    <w:p w:rsidR="00CA4246" w:rsidRPr="00CA4246" w:rsidRDefault="00CA4246" w:rsidP="00CA4246">
      <w:pPr>
        <w:shd w:val="clear" w:color="auto" w:fill="FFFFFF"/>
        <w:spacing w:before="53" w:after="100" w:afterAutospacing="1" w:line="240" w:lineRule="auto"/>
        <w:jc w:val="center"/>
        <w:rPr>
          <w:rFonts w:ascii="Times New Roman" w:eastAsia="Times New Roman" w:hAnsi="Times New Roman" w:cs="Times New Roman"/>
          <w:b/>
          <w:color w:val="000000" w:themeColor="text1"/>
          <w:sz w:val="24"/>
          <w:szCs w:val="24"/>
          <w:lang w:eastAsia="ru-RU"/>
        </w:rPr>
      </w:pPr>
    </w:p>
    <w:p w:rsidR="00CA4246" w:rsidRPr="00CA4246" w:rsidRDefault="00CA4246" w:rsidP="00CA4246">
      <w:pPr>
        <w:shd w:val="clear" w:color="auto" w:fill="FFFFFF"/>
        <w:spacing w:before="53" w:after="100" w:afterAutospacing="1" w:line="240" w:lineRule="auto"/>
        <w:jc w:val="center"/>
        <w:rPr>
          <w:rFonts w:ascii="Inter" w:eastAsia="Times New Roman" w:hAnsi="Inter" w:cs="Times New Roman"/>
          <w:b/>
          <w:color w:val="000000" w:themeColor="text1"/>
          <w:sz w:val="24"/>
          <w:szCs w:val="24"/>
          <w:lang w:eastAsia="ru-RU"/>
        </w:rPr>
      </w:pPr>
      <w:r w:rsidRPr="00CA4246">
        <w:rPr>
          <w:rFonts w:ascii="Inter" w:eastAsia="Times New Roman" w:hAnsi="Inter" w:cs="Times New Roman"/>
          <w:b/>
          <w:color w:val="000000" w:themeColor="text1"/>
          <w:sz w:val="24"/>
          <w:szCs w:val="24"/>
          <w:lang w:eastAsia="ru-RU"/>
        </w:rPr>
        <w:t>1. Общие положения</w:t>
      </w:r>
    </w:p>
    <w:p w:rsidR="00CA4246" w:rsidRPr="00CA4246" w:rsidRDefault="00CA4246" w:rsidP="00CA4246">
      <w:pPr>
        <w:shd w:val="clear" w:color="auto" w:fill="FFFFFF"/>
        <w:spacing w:before="53" w:after="100" w:afterAutospacing="1" w:line="240" w:lineRule="auto"/>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1.1.</w:t>
      </w:r>
      <w:r w:rsidR="007347AB">
        <w:rPr>
          <w:rFonts w:ascii="Inter" w:eastAsia="Times New Roman" w:hAnsi="Inter" w:cs="Times New Roman"/>
          <w:color w:val="000000" w:themeColor="text1"/>
          <w:sz w:val="24"/>
          <w:szCs w:val="24"/>
          <w:lang w:eastAsia="ru-RU"/>
        </w:rPr>
        <w:t xml:space="preserve"> </w:t>
      </w:r>
      <w:r w:rsidRPr="00CA4246">
        <w:rPr>
          <w:rFonts w:ascii="Inter" w:eastAsia="Times New Roman" w:hAnsi="Inter" w:cs="Times New Roman"/>
          <w:color w:val="000000" w:themeColor="text1"/>
          <w:sz w:val="24"/>
          <w:szCs w:val="24"/>
          <w:lang w:eastAsia="ru-RU"/>
        </w:rPr>
        <w:t>Порядок деятельности общественн</w:t>
      </w:r>
      <w:r w:rsidR="007347AB" w:rsidRPr="007347AB">
        <w:rPr>
          <w:rFonts w:ascii="Inter" w:eastAsia="Times New Roman" w:hAnsi="Inter" w:cs="Times New Roman"/>
          <w:color w:val="000000" w:themeColor="text1"/>
          <w:sz w:val="24"/>
          <w:szCs w:val="24"/>
          <w:lang w:eastAsia="ru-RU"/>
        </w:rPr>
        <w:t>ого</w:t>
      </w:r>
      <w:r w:rsidRPr="00CA4246">
        <w:rPr>
          <w:rFonts w:ascii="Inter" w:eastAsia="Times New Roman" w:hAnsi="Inter" w:cs="Times New Roman"/>
          <w:color w:val="000000" w:themeColor="text1"/>
          <w:sz w:val="24"/>
          <w:szCs w:val="24"/>
          <w:lang w:eastAsia="ru-RU"/>
        </w:rPr>
        <w:t xml:space="preserve"> кладбищ</w:t>
      </w:r>
      <w:r w:rsidR="007347AB" w:rsidRPr="007347AB">
        <w:rPr>
          <w:rFonts w:ascii="Inter" w:eastAsia="Times New Roman" w:hAnsi="Inter" w:cs="Times New Roman"/>
          <w:color w:val="000000" w:themeColor="text1"/>
          <w:sz w:val="24"/>
          <w:szCs w:val="24"/>
          <w:lang w:eastAsia="ru-RU"/>
        </w:rPr>
        <w:t>а</w:t>
      </w:r>
      <w:r w:rsidRPr="00CA4246">
        <w:rPr>
          <w:rFonts w:ascii="Inter" w:eastAsia="Times New Roman" w:hAnsi="Inter" w:cs="Times New Roman"/>
          <w:color w:val="000000" w:themeColor="text1"/>
          <w:sz w:val="24"/>
          <w:szCs w:val="24"/>
          <w:lang w:eastAsia="ru-RU"/>
        </w:rPr>
        <w:t xml:space="preserve"> на территории </w:t>
      </w:r>
      <w:r w:rsidRPr="007347AB">
        <w:rPr>
          <w:rFonts w:ascii="Inter" w:eastAsia="Times New Roman" w:hAnsi="Inter" w:cs="Times New Roman"/>
          <w:color w:val="000000" w:themeColor="text1"/>
          <w:sz w:val="24"/>
          <w:szCs w:val="24"/>
          <w:lang w:eastAsia="ru-RU"/>
        </w:rPr>
        <w:t>муниципального образо</w:t>
      </w:r>
      <w:r w:rsidR="007347AB" w:rsidRPr="007347AB">
        <w:rPr>
          <w:rFonts w:ascii="Inter" w:eastAsia="Times New Roman" w:hAnsi="Inter" w:cs="Times New Roman"/>
          <w:color w:val="000000" w:themeColor="text1"/>
          <w:sz w:val="24"/>
          <w:szCs w:val="24"/>
          <w:lang w:eastAsia="ru-RU"/>
        </w:rPr>
        <w:t>вания Вершино-Тейский поссовет</w:t>
      </w:r>
      <w:r w:rsidRPr="00CA4246">
        <w:rPr>
          <w:rFonts w:ascii="Inter" w:eastAsia="Times New Roman" w:hAnsi="Inter" w:cs="Times New Roman"/>
          <w:color w:val="000000" w:themeColor="text1"/>
          <w:sz w:val="24"/>
          <w:szCs w:val="24"/>
          <w:lang w:eastAsia="ru-RU"/>
        </w:rPr>
        <w:t xml:space="preserve"> (далее по тексту - Порядок) разработан в соответствии с Федеральным законом «О погребении и похоронном деле», Федеральным законом "Об общих принципах организации местного самоуправления в Российской Федерации", Законом Российской Федерации</w:t>
      </w:r>
      <w:r w:rsidR="007347AB" w:rsidRPr="007347AB">
        <w:rPr>
          <w:rFonts w:ascii="Inter" w:eastAsia="Times New Roman" w:hAnsi="Inter" w:cs="Times New Roman"/>
          <w:color w:val="000000" w:themeColor="text1"/>
          <w:sz w:val="24"/>
          <w:szCs w:val="24"/>
          <w:lang w:eastAsia="ru-RU"/>
        </w:rPr>
        <w:t xml:space="preserve">  «О защите прав потребителей»</w:t>
      </w:r>
      <w:r w:rsidRPr="00CA4246">
        <w:rPr>
          <w:rFonts w:ascii="Inter" w:eastAsia="Times New Roman" w:hAnsi="Inter" w:cs="Times New Roman"/>
          <w:color w:val="000000" w:themeColor="text1"/>
          <w:sz w:val="24"/>
          <w:szCs w:val="24"/>
          <w:lang w:eastAsia="ru-RU"/>
        </w:rPr>
        <w:t>, СанПиН 2.1.2882-11 «Гигиенические требования к размещению, устройству и содержанию кладбищ, зданий и сооружений похоронного назначения», утверждёнными постановлением Главного государственного санитарного врача Российской Федерации от 28.06.2011 № 84.</w:t>
      </w:r>
    </w:p>
    <w:p w:rsidR="00CA4246" w:rsidRPr="00CA4246" w:rsidRDefault="00CA4246" w:rsidP="00CA4246">
      <w:pPr>
        <w:shd w:val="clear" w:color="auto" w:fill="FFFFFF"/>
        <w:spacing w:before="53" w:after="100" w:afterAutospacing="1" w:line="240" w:lineRule="auto"/>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1.2.</w:t>
      </w:r>
      <w:r w:rsidR="007347AB">
        <w:rPr>
          <w:rFonts w:ascii="Inter" w:eastAsia="Times New Roman" w:hAnsi="Inter" w:cs="Times New Roman"/>
          <w:color w:val="000000" w:themeColor="text1"/>
          <w:sz w:val="24"/>
          <w:szCs w:val="24"/>
          <w:lang w:eastAsia="ru-RU"/>
        </w:rPr>
        <w:t xml:space="preserve"> </w:t>
      </w:r>
      <w:r w:rsidRPr="00CA4246">
        <w:rPr>
          <w:rFonts w:ascii="Inter" w:eastAsia="Times New Roman" w:hAnsi="Inter" w:cs="Times New Roman"/>
          <w:color w:val="000000" w:themeColor="text1"/>
          <w:sz w:val="24"/>
          <w:szCs w:val="24"/>
          <w:lang w:eastAsia="ru-RU"/>
        </w:rPr>
        <w:t>Порядок регулирует устройство общественн</w:t>
      </w:r>
      <w:r w:rsidR="007347AB" w:rsidRPr="007347AB">
        <w:rPr>
          <w:rFonts w:ascii="Inter" w:eastAsia="Times New Roman" w:hAnsi="Inter" w:cs="Times New Roman"/>
          <w:color w:val="000000" w:themeColor="text1"/>
          <w:sz w:val="24"/>
          <w:szCs w:val="24"/>
          <w:lang w:eastAsia="ru-RU"/>
        </w:rPr>
        <w:t>ого</w:t>
      </w:r>
      <w:r w:rsidRPr="00CA4246">
        <w:rPr>
          <w:rFonts w:ascii="Inter" w:eastAsia="Times New Roman" w:hAnsi="Inter" w:cs="Times New Roman"/>
          <w:color w:val="000000" w:themeColor="text1"/>
          <w:sz w:val="24"/>
          <w:szCs w:val="24"/>
          <w:lang w:eastAsia="ru-RU"/>
        </w:rPr>
        <w:t xml:space="preserve"> кладбищ</w:t>
      </w:r>
      <w:r w:rsidR="007347AB" w:rsidRPr="007347AB">
        <w:rPr>
          <w:rFonts w:ascii="Inter" w:eastAsia="Times New Roman" w:hAnsi="Inter" w:cs="Times New Roman"/>
          <w:color w:val="000000" w:themeColor="text1"/>
          <w:sz w:val="24"/>
          <w:szCs w:val="24"/>
          <w:lang w:eastAsia="ru-RU"/>
        </w:rPr>
        <w:t>а</w:t>
      </w:r>
      <w:r w:rsidRPr="00CA4246">
        <w:rPr>
          <w:rFonts w:ascii="Inter" w:eastAsia="Times New Roman" w:hAnsi="Inter" w:cs="Times New Roman"/>
          <w:color w:val="000000" w:themeColor="text1"/>
          <w:sz w:val="24"/>
          <w:szCs w:val="24"/>
          <w:lang w:eastAsia="ru-RU"/>
        </w:rPr>
        <w:t xml:space="preserve"> (далее по тексту – кладбища) на территории </w:t>
      </w:r>
      <w:r w:rsidR="007347AB" w:rsidRPr="007347AB">
        <w:rPr>
          <w:rFonts w:ascii="Inter" w:eastAsia="Times New Roman" w:hAnsi="Inter" w:cs="Times New Roman"/>
          <w:color w:val="000000" w:themeColor="text1"/>
          <w:sz w:val="24"/>
          <w:szCs w:val="24"/>
          <w:lang w:eastAsia="ru-RU"/>
        </w:rPr>
        <w:t xml:space="preserve">муниципального образования Вершино-Тейский </w:t>
      </w:r>
      <w:proofErr w:type="gramStart"/>
      <w:r w:rsidR="007347AB" w:rsidRPr="007347AB">
        <w:rPr>
          <w:rFonts w:ascii="Inter" w:eastAsia="Times New Roman" w:hAnsi="Inter" w:cs="Times New Roman"/>
          <w:color w:val="000000" w:themeColor="text1"/>
          <w:sz w:val="24"/>
          <w:szCs w:val="24"/>
          <w:lang w:eastAsia="ru-RU"/>
        </w:rPr>
        <w:t>поссовет</w:t>
      </w:r>
      <w:r w:rsidRPr="00CA4246">
        <w:rPr>
          <w:rFonts w:ascii="Inter" w:eastAsia="Times New Roman" w:hAnsi="Inter" w:cs="Times New Roman"/>
          <w:color w:val="000000" w:themeColor="text1"/>
          <w:sz w:val="24"/>
          <w:szCs w:val="24"/>
          <w:lang w:eastAsia="ru-RU"/>
        </w:rPr>
        <w:t>,  порядок</w:t>
      </w:r>
      <w:proofErr w:type="gramEnd"/>
      <w:r w:rsidRPr="00CA4246">
        <w:rPr>
          <w:rFonts w:ascii="Inter" w:eastAsia="Times New Roman" w:hAnsi="Inter" w:cs="Times New Roman"/>
          <w:color w:val="000000" w:themeColor="text1"/>
          <w:sz w:val="24"/>
          <w:szCs w:val="24"/>
          <w:lang w:eastAsia="ru-RU"/>
        </w:rPr>
        <w:t xml:space="preserve"> погребения умерших, правила содержания мест погребения, посещения кладбищ</w:t>
      </w:r>
      <w:r w:rsidR="007347AB" w:rsidRPr="007347AB">
        <w:rPr>
          <w:rFonts w:ascii="Inter" w:eastAsia="Times New Roman" w:hAnsi="Inter" w:cs="Times New Roman"/>
          <w:color w:val="000000" w:themeColor="text1"/>
          <w:sz w:val="24"/>
          <w:szCs w:val="24"/>
          <w:lang w:eastAsia="ru-RU"/>
        </w:rPr>
        <w:t>а</w:t>
      </w:r>
      <w:r w:rsidRPr="00CA4246">
        <w:rPr>
          <w:rFonts w:ascii="Inter" w:eastAsia="Times New Roman" w:hAnsi="Inter" w:cs="Times New Roman"/>
          <w:color w:val="000000" w:themeColor="text1"/>
          <w:sz w:val="24"/>
          <w:szCs w:val="24"/>
          <w:lang w:eastAsia="ru-RU"/>
        </w:rPr>
        <w:t>, правила движения транспортных средств на территории кладбищ</w:t>
      </w:r>
      <w:r w:rsidR="007347AB" w:rsidRPr="007347AB">
        <w:rPr>
          <w:rFonts w:ascii="Inter" w:eastAsia="Times New Roman" w:hAnsi="Inter" w:cs="Times New Roman"/>
          <w:color w:val="000000" w:themeColor="text1"/>
          <w:sz w:val="24"/>
          <w:szCs w:val="24"/>
          <w:lang w:eastAsia="ru-RU"/>
        </w:rPr>
        <w:t>а</w:t>
      </w:r>
      <w:r w:rsidRPr="00CA4246">
        <w:rPr>
          <w:rFonts w:ascii="Inter" w:eastAsia="Times New Roman" w:hAnsi="Inter" w:cs="Times New Roman"/>
          <w:color w:val="000000" w:themeColor="text1"/>
          <w:sz w:val="24"/>
          <w:szCs w:val="24"/>
          <w:lang w:eastAsia="ru-RU"/>
        </w:rPr>
        <w:t>, порядок осуществления контроля за деятельностью кладбищ</w:t>
      </w:r>
      <w:r w:rsidR="007347AB" w:rsidRPr="007347AB">
        <w:rPr>
          <w:rFonts w:ascii="Inter" w:eastAsia="Times New Roman" w:hAnsi="Inter" w:cs="Times New Roman"/>
          <w:color w:val="000000" w:themeColor="text1"/>
          <w:sz w:val="24"/>
          <w:szCs w:val="24"/>
          <w:lang w:eastAsia="ru-RU"/>
        </w:rPr>
        <w:t>а</w:t>
      </w:r>
      <w:r w:rsidRPr="00CA4246">
        <w:rPr>
          <w:rFonts w:ascii="Inter" w:eastAsia="Times New Roman" w:hAnsi="Inter" w:cs="Times New Roman"/>
          <w:color w:val="000000" w:themeColor="text1"/>
          <w:sz w:val="24"/>
          <w:szCs w:val="24"/>
          <w:lang w:eastAsia="ru-RU"/>
        </w:rPr>
        <w:t>.</w:t>
      </w:r>
    </w:p>
    <w:p w:rsidR="00CA4246" w:rsidRPr="00CA4246" w:rsidRDefault="00CA4246" w:rsidP="007347AB">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1.3.</w:t>
      </w:r>
      <w:r w:rsidR="007347AB" w:rsidRPr="007347AB">
        <w:rPr>
          <w:rFonts w:ascii="Inter" w:eastAsia="Times New Roman" w:hAnsi="Inter" w:cs="Times New Roman"/>
          <w:color w:val="000000" w:themeColor="text1"/>
          <w:sz w:val="24"/>
          <w:szCs w:val="24"/>
          <w:lang w:eastAsia="ru-RU"/>
        </w:rPr>
        <w:t xml:space="preserve"> </w:t>
      </w:r>
      <w:r w:rsidRPr="00CA4246">
        <w:rPr>
          <w:rFonts w:ascii="Inter" w:eastAsia="Times New Roman" w:hAnsi="Inter" w:cs="Times New Roman"/>
          <w:color w:val="000000" w:themeColor="text1"/>
          <w:sz w:val="24"/>
          <w:szCs w:val="24"/>
          <w:lang w:eastAsia="ru-RU"/>
        </w:rPr>
        <w:t xml:space="preserve">Организацию ритуальных услуг и содержание мест захоронения, в том числе полномочия в области погребения и похоронного дела, осуществляют ИП </w:t>
      </w:r>
      <w:proofErr w:type="gramStart"/>
      <w:r w:rsidRPr="00CA4246">
        <w:rPr>
          <w:rFonts w:ascii="Inter" w:eastAsia="Times New Roman" w:hAnsi="Inter" w:cs="Times New Roman"/>
          <w:color w:val="000000" w:themeColor="text1"/>
          <w:sz w:val="24"/>
          <w:szCs w:val="24"/>
          <w:lang w:eastAsia="ru-RU"/>
        </w:rPr>
        <w:t>и  юридические</w:t>
      </w:r>
      <w:proofErr w:type="gramEnd"/>
      <w:r w:rsidRPr="00CA4246">
        <w:rPr>
          <w:rFonts w:ascii="Inter" w:eastAsia="Times New Roman" w:hAnsi="Inter" w:cs="Times New Roman"/>
          <w:color w:val="000000" w:themeColor="text1"/>
          <w:sz w:val="24"/>
          <w:szCs w:val="24"/>
          <w:lang w:eastAsia="ru-RU"/>
        </w:rPr>
        <w:t xml:space="preserve"> лица, зарегистрированные в установленном порядке и имеющие разрешение на осуществление данного вида деятельности в пределах предоставленных им полномочий.</w:t>
      </w:r>
    </w:p>
    <w:p w:rsidR="00CA4246" w:rsidRPr="00CA4246" w:rsidRDefault="00CA4246" w:rsidP="007347AB">
      <w:pPr>
        <w:shd w:val="clear" w:color="auto" w:fill="FFFFFF"/>
        <w:spacing w:before="53" w:after="100" w:afterAutospacing="1" w:line="240" w:lineRule="auto"/>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1.4.</w:t>
      </w:r>
      <w:r w:rsidR="007347AB" w:rsidRPr="007347AB">
        <w:rPr>
          <w:rFonts w:ascii="Inter" w:eastAsia="Times New Roman" w:hAnsi="Inter" w:cs="Times New Roman"/>
          <w:color w:val="000000" w:themeColor="text1"/>
          <w:sz w:val="24"/>
          <w:szCs w:val="24"/>
          <w:lang w:eastAsia="ru-RU"/>
        </w:rPr>
        <w:t xml:space="preserve"> </w:t>
      </w:r>
      <w:r w:rsidRPr="00CA4246">
        <w:rPr>
          <w:rFonts w:ascii="Inter" w:eastAsia="Times New Roman" w:hAnsi="Inter" w:cs="Times New Roman"/>
          <w:color w:val="000000" w:themeColor="text1"/>
          <w:sz w:val="24"/>
          <w:szCs w:val="24"/>
          <w:lang w:eastAsia="ru-RU"/>
        </w:rPr>
        <w:t>Общественн</w:t>
      </w:r>
      <w:r w:rsidR="007347AB" w:rsidRPr="007347AB">
        <w:rPr>
          <w:rFonts w:ascii="Inter" w:eastAsia="Times New Roman" w:hAnsi="Inter" w:cs="Times New Roman"/>
          <w:color w:val="000000" w:themeColor="text1"/>
          <w:sz w:val="24"/>
          <w:szCs w:val="24"/>
          <w:lang w:eastAsia="ru-RU"/>
        </w:rPr>
        <w:t>ое</w:t>
      </w:r>
      <w:r w:rsidRPr="00CA4246">
        <w:rPr>
          <w:rFonts w:ascii="Inter" w:eastAsia="Times New Roman" w:hAnsi="Inter" w:cs="Times New Roman"/>
          <w:color w:val="000000" w:themeColor="text1"/>
          <w:sz w:val="24"/>
          <w:szCs w:val="24"/>
          <w:lang w:eastAsia="ru-RU"/>
        </w:rPr>
        <w:t xml:space="preserve"> кладбищ</w:t>
      </w:r>
      <w:r w:rsidR="007347AB" w:rsidRPr="007347AB">
        <w:rPr>
          <w:rFonts w:ascii="Inter" w:eastAsia="Times New Roman" w:hAnsi="Inter" w:cs="Times New Roman"/>
          <w:color w:val="000000" w:themeColor="text1"/>
          <w:sz w:val="24"/>
          <w:szCs w:val="24"/>
          <w:lang w:eastAsia="ru-RU"/>
        </w:rPr>
        <w:t>е</w:t>
      </w:r>
      <w:r w:rsidRPr="00CA4246">
        <w:rPr>
          <w:rFonts w:ascii="Inter" w:eastAsia="Times New Roman" w:hAnsi="Inter" w:cs="Times New Roman"/>
          <w:color w:val="000000" w:themeColor="text1"/>
          <w:sz w:val="24"/>
          <w:szCs w:val="24"/>
          <w:lang w:eastAsia="ru-RU"/>
        </w:rPr>
        <w:t xml:space="preserve"> (далее по тексту – </w:t>
      </w:r>
      <w:proofErr w:type="gramStart"/>
      <w:r w:rsidRPr="00CA4246">
        <w:rPr>
          <w:rFonts w:ascii="Inter" w:eastAsia="Times New Roman" w:hAnsi="Inter" w:cs="Times New Roman"/>
          <w:color w:val="000000" w:themeColor="text1"/>
          <w:sz w:val="24"/>
          <w:szCs w:val="24"/>
          <w:lang w:eastAsia="ru-RU"/>
        </w:rPr>
        <w:t>кладбища)  на</w:t>
      </w:r>
      <w:proofErr w:type="gramEnd"/>
      <w:r w:rsidRPr="00CA4246">
        <w:rPr>
          <w:rFonts w:ascii="Inter" w:eastAsia="Times New Roman" w:hAnsi="Inter" w:cs="Times New Roman"/>
          <w:color w:val="000000" w:themeColor="text1"/>
          <w:sz w:val="24"/>
          <w:szCs w:val="24"/>
          <w:lang w:eastAsia="ru-RU"/>
        </w:rPr>
        <w:t xml:space="preserve"> территории </w:t>
      </w:r>
      <w:r w:rsidR="007347AB" w:rsidRPr="007347AB">
        <w:rPr>
          <w:rFonts w:ascii="Inter" w:eastAsia="Times New Roman" w:hAnsi="Inter" w:cs="Times New Roman"/>
          <w:color w:val="000000" w:themeColor="text1"/>
          <w:sz w:val="24"/>
          <w:szCs w:val="24"/>
          <w:lang w:eastAsia="ru-RU"/>
        </w:rPr>
        <w:t>муниципального образования Вершино-Тейский поссовет</w:t>
      </w:r>
      <w:r w:rsidRPr="00CA4246">
        <w:rPr>
          <w:rFonts w:ascii="Inter" w:eastAsia="Times New Roman" w:hAnsi="Inter" w:cs="Times New Roman"/>
          <w:color w:val="000000" w:themeColor="text1"/>
          <w:sz w:val="24"/>
          <w:szCs w:val="24"/>
          <w:lang w:eastAsia="ru-RU"/>
        </w:rPr>
        <w:t> явля</w:t>
      </w:r>
      <w:r w:rsidR="007347AB" w:rsidRPr="007347AB">
        <w:rPr>
          <w:rFonts w:ascii="Inter" w:eastAsia="Times New Roman" w:hAnsi="Inter" w:cs="Times New Roman"/>
          <w:color w:val="000000" w:themeColor="text1"/>
          <w:sz w:val="24"/>
          <w:szCs w:val="24"/>
          <w:lang w:eastAsia="ru-RU"/>
        </w:rPr>
        <w:t>е</w:t>
      </w:r>
      <w:r w:rsidRPr="00CA4246">
        <w:rPr>
          <w:rFonts w:ascii="Inter" w:eastAsia="Times New Roman" w:hAnsi="Inter" w:cs="Times New Roman"/>
          <w:color w:val="000000" w:themeColor="text1"/>
          <w:sz w:val="24"/>
          <w:szCs w:val="24"/>
          <w:lang w:eastAsia="ru-RU"/>
        </w:rPr>
        <w:t>тся муниципальными и наход</w:t>
      </w:r>
      <w:r w:rsidR="007347AB" w:rsidRPr="007347AB">
        <w:rPr>
          <w:rFonts w:ascii="Inter" w:eastAsia="Times New Roman" w:hAnsi="Inter" w:cs="Times New Roman"/>
          <w:color w:val="000000" w:themeColor="text1"/>
          <w:sz w:val="24"/>
          <w:szCs w:val="24"/>
          <w:lang w:eastAsia="ru-RU"/>
        </w:rPr>
        <w:t>и</w:t>
      </w:r>
      <w:r w:rsidRPr="00CA4246">
        <w:rPr>
          <w:rFonts w:ascii="Inter" w:eastAsia="Times New Roman" w:hAnsi="Inter" w:cs="Times New Roman"/>
          <w:color w:val="000000" w:themeColor="text1"/>
          <w:sz w:val="24"/>
          <w:szCs w:val="24"/>
          <w:lang w:eastAsia="ru-RU"/>
        </w:rPr>
        <w:t xml:space="preserve">тся в ведении администрации </w:t>
      </w:r>
      <w:r w:rsidR="007347AB" w:rsidRPr="007347AB">
        <w:rPr>
          <w:rFonts w:ascii="Inter" w:eastAsia="Times New Roman" w:hAnsi="Inter" w:cs="Times New Roman"/>
          <w:color w:val="000000" w:themeColor="text1"/>
          <w:sz w:val="24"/>
          <w:szCs w:val="24"/>
          <w:lang w:eastAsia="ru-RU"/>
        </w:rPr>
        <w:t>Вершино-Тейского поссовета.</w:t>
      </w:r>
    </w:p>
    <w:p w:rsidR="00CA4246" w:rsidRPr="00CA4246" w:rsidRDefault="002204B5" w:rsidP="00575A86">
      <w:pPr>
        <w:shd w:val="clear" w:color="auto" w:fill="FFFFFF"/>
        <w:spacing w:after="100" w:afterAutospacing="1" w:line="240" w:lineRule="auto"/>
        <w:jc w:val="center"/>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 Погребение умерших </w:t>
      </w:r>
    </w:p>
    <w:p w:rsidR="00CA4246" w:rsidRPr="00CA4246" w:rsidRDefault="002204B5"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.1. Погребение умершего производится в соответствии с обычаями и традициями, не противоречащими санитарным и иным требованиям, не ранее чем через 24 часа после наступления смерти по предъявлению свидетельства о смерти, а в более ранние сроки - на основании заключения судебно-медицинской экспертизы.</w:t>
      </w:r>
    </w:p>
    <w:p w:rsidR="00CA4246" w:rsidRPr="00CA4246" w:rsidRDefault="002204B5"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.2. Предоставление участка земли для погребения умершего осуществляется бесплатно на основании письменного заявления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 по тексту – лицо, ответственное за погребение умершего), с указанием даты захоронения.</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С заявлением представляются следующие документы:</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lastRenderedPageBreak/>
        <w:t>документ, удостоверяющий личность заявителя;</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документы, удостоверяющие личность и подтверждающие полномочия представителя (в случае если с заявлением обращается представитель заявителя);</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свидетельство о смерти;</w:t>
      </w:r>
    </w:p>
    <w:p w:rsidR="00CA4246" w:rsidRPr="00CA4246" w:rsidRDefault="002204B5"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.3. Предоставление участка земли для погребения умершего осуществляется в день регистрации   докум</w:t>
      </w:r>
      <w:r w:rsidRPr="00575A86">
        <w:rPr>
          <w:rFonts w:ascii="Inter" w:eastAsia="Times New Roman" w:hAnsi="Inter" w:cs="Times New Roman"/>
          <w:color w:val="000000" w:themeColor="text1"/>
          <w:sz w:val="24"/>
          <w:szCs w:val="24"/>
          <w:lang w:eastAsia="ru-RU"/>
        </w:rPr>
        <w:t>ентов, предусмотренных пунктом 2</w:t>
      </w:r>
      <w:r w:rsidR="00CA4246" w:rsidRPr="00CA4246">
        <w:rPr>
          <w:rFonts w:ascii="Inter" w:eastAsia="Times New Roman" w:hAnsi="Inter" w:cs="Times New Roman"/>
          <w:color w:val="000000" w:themeColor="text1"/>
          <w:sz w:val="24"/>
          <w:szCs w:val="24"/>
          <w:lang w:eastAsia="ru-RU"/>
        </w:rPr>
        <w:t>.2. Порядка.</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По результатам рассмотрения представленных документов заявителю выдаётся справка о предоставлении участка земли для погребения умершего (приложение 1).</w:t>
      </w:r>
    </w:p>
    <w:p w:rsidR="00CA4246" w:rsidRPr="00CA4246" w:rsidRDefault="002204B5"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 xml:space="preserve">.4. Отказ в предоставлении участка земли для погребения умершего допускается в случае непредставления документов, предусмотренных пунктом </w:t>
      </w: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.2. Порядка.</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При наличии основания для отказа в предоставлении участка земли для погребения умершего заявитель незамедлительно информируется любым доступным способом.</w:t>
      </w:r>
    </w:p>
    <w:p w:rsidR="00CA4246" w:rsidRPr="00CA4246" w:rsidRDefault="002204B5"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 xml:space="preserve">.5. Размер бесплатно предоставляемого участка земли для погребения умершего, должен гарантировать погребение на этом же участке земли умершего супруга или близкого родственника.                                                                                                                                   </w:t>
      </w:r>
    </w:p>
    <w:p w:rsidR="00CA4246" w:rsidRPr="00575A86" w:rsidRDefault="002204B5"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.6. Предоставленные участки земли для погребения должны иметь следующие размеры:</w:t>
      </w:r>
    </w:p>
    <w:tbl>
      <w:tblPr>
        <w:tblStyle w:val="a3"/>
        <w:tblW w:w="0" w:type="auto"/>
        <w:tblLook w:val="04A0" w:firstRow="1" w:lastRow="0" w:firstColumn="1" w:lastColumn="0" w:noHBand="0" w:noVBand="1"/>
      </w:tblPr>
      <w:tblGrid>
        <w:gridCol w:w="2336"/>
        <w:gridCol w:w="2336"/>
        <w:gridCol w:w="2336"/>
        <w:gridCol w:w="2337"/>
      </w:tblGrid>
      <w:tr w:rsidR="00575A86" w:rsidRPr="00575A86" w:rsidTr="00F2620B">
        <w:tc>
          <w:tcPr>
            <w:tcW w:w="2336" w:type="dxa"/>
          </w:tcPr>
          <w:p w:rsidR="00E2322F" w:rsidRPr="00575A86" w:rsidRDefault="00E2322F" w:rsidP="00E2322F">
            <w:pPr>
              <w:spacing w:after="100" w:afterAutospacing="1"/>
              <w:jc w:val="center"/>
              <w:rPr>
                <w:rFonts w:ascii="Times New Roman" w:eastAsia="Times New Roman" w:hAnsi="Times New Roman" w:cs="Times New Roman"/>
                <w:b/>
                <w:color w:val="000000" w:themeColor="text1"/>
                <w:lang w:eastAsia="ru-RU"/>
              </w:rPr>
            </w:pPr>
            <w:r w:rsidRPr="00575A86">
              <w:rPr>
                <w:rFonts w:ascii="Times New Roman" w:eastAsia="Times New Roman" w:hAnsi="Times New Roman" w:cs="Times New Roman"/>
                <w:b/>
                <w:color w:val="000000" w:themeColor="text1"/>
                <w:lang w:eastAsia="ru-RU"/>
              </w:rPr>
              <w:t>Вид захоронения</w:t>
            </w:r>
          </w:p>
        </w:tc>
        <w:tc>
          <w:tcPr>
            <w:tcW w:w="7009" w:type="dxa"/>
            <w:gridSpan w:val="3"/>
          </w:tcPr>
          <w:p w:rsidR="00E2322F" w:rsidRPr="00575A86" w:rsidRDefault="00E2322F" w:rsidP="00E2322F">
            <w:pPr>
              <w:spacing w:after="100" w:afterAutospacing="1"/>
              <w:jc w:val="center"/>
              <w:rPr>
                <w:rFonts w:ascii="Times New Roman" w:eastAsia="Times New Roman" w:hAnsi="Times New Roman" w:cs="Times New Roman"/>
                <w:b/>
                <w:color w:val="000000" w:themeColor="text1"/>
                <w:lang w:eastAsia="ru-RU"/>
              </w:rPr>
            </w:pPr>
            <w:r w:rsidRPr="00575A86">
              <w:rPr>
                <w:rFonts w:ascii="Times New Roman" w:eastAsia="Times New Roman" w:hAnsi="Times New Roman" w:cs="Times New Roman"/>
                <w:b/>
                <w:color w:val="000000" w:themeColor="text1"/>
                <w:lang w:eastAsia="ru-RU"/>
              </w:rPr>
              <w:t>Размеры участков земли</w:t>
            </w:r>
          </w:p>
        </w:tc>
      </w:tr>
      <w:tr w:rsidR="00575A86" w:rsidRPr="00575A86" w:rsidTr="00E2322F">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Одиночные захоронения</w:t>
            </w:r>
          </w:p>
        </w:tc>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Длина, м</w:t>
            </w:r>
          </w:p>
        </w:tc>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Ширина, м</w:t>
            </w:r>
          </w:p>
        </w:tc>
        <w:tc>
          <w:tcPr>
            <w:tcW w:w="2337"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 xml:space="preserve">Площадь, </w:t>
            </w:r>
            <w:proofErr w:type="spellStart"/>
            <w:r w:rsidRPr="00575A86">
              <w:rPr>
                <w:rFonts w:ascii="Times New Roman" w:eastAsia="Times New Roman" w:hAnsi="Times New Roman" w:cs="Times New Roman"/>
                <w:color w:val="000000" w:themeColor="text1"/>
                <w:lang w:eastAsia="ru-RU"/>
              </w:rPr>
              <w:t>кв.м</w:t>
            </w:r>
            <w:proofErr w:type="spellEnd"/>
            <w:r w:rsidRPr="00575A86">
              <w:rPr>
                <w:rFonts w:ascii="Times New Roman" w:eastAsia="Times New Roman" w:hAnsi="Times New Roman" w:cs="Times New Roman"/>
                <w:color w:val="000000" w:themeColor="text1"/>
                <w:lang w:eastAsia="ru-RU"/>
              </w:rPr>
              <w:t>.</w:t>
            </w:r>
          </w:p>
        </w:tc>
      </w:tr>
      <w:tr w:rsidR="00575A86" w:rsidRPr="00575A86" w:rsidTr="00E2322F">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Родственные захоронения</w:t>
            </w:r>
          </w:p>
        </w:tc>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3,5</w:t>
            </w:r>
          </w:p>
        </w:tc>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2,0</w:t>
            </w:r>
          </w:p>
        </w:tc>
        <w:tc>
          <w:tcPr>
            <w:tcW w:w="2337"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7,0</w:t>
            </w:r>
          </w:p>
        </w:tc>
      </w:tr>
      <w:tr w:rsidR="00575A86" w:rsidRPr="00575A86" w:rsidTr="00E2322F">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Для захоронения урны с прахом</w:t>
            </w:r>
          </w:p>
        </w:tc>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0,8</w:t>
            </w:r>
          </w:p>
        </w:tc>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1,1</w:t>
            </w:r>
          </w:p>
        </w:tc>
        <w:tc>
          <w:tcPr>
            <w:tcW w:w="2337"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0,88</w:t>
            </w:r>
          </w:p>
        </w:tc>
      </w:tr>
      <w:tr w:rsidR="00575A86" w:rsidRPr="00575A86" w:rsidTr="00E2322F">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Семейные захоронения</w:t>
            </w:r>
          </w:p>
        </w:tc>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3,5</w:t>
            </w:r>
          </w:p>
        </w:tc>
        <w:tc>
          <w:tcPr>
            <w:tcW w:w="2336"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8,0</w:t>
            </w:r>
          </w:p>
        </w:tc>
        <w:tc>
          <w:tcPr>
            <w:tcW w:w="2337" w:type="dxa"/>
          </w:tcPr>
          <w:p w:rsidR="00E2322F" w:rsidRPr="00575A86" w:rsidRDefault="00E2322F" w:rsidP="00CA4246">
            <w:pPr>
              <w:spacing w:after="100" w:afterAutospacing="1"/>
              <w:jc w:val="both"/>
              <w:rPr>
                <w:rFonts w:ascii="Times New Roman" w:eastAsia="Times New Roman" w:hAnsi="Times New Roman" w:cs="Times New Roman"/>
                <w:color w:val="000000" w:themeColor="text1"/>
                <w:lang w:eastAsia="ru-RU"/>
              </w:rPr>
            </w:pPr>
            <w:r w:rsidRPr="00575A86">
              <w:rPr>
                <w:rFonts w:ascii="Times New Roman" w:eastAsia="Times New Roman" w:hAnsi="Times New Roman" w:cs="Times New Roman"/>
                <w:color w:val="000000" w:themeColor="text1"/>
                <w:lang w:eastAsia="ru-RU"/>
              </w:rPr>
              <w:t>28,0</w:t>
            </w:r>
          </w:p>
        </w:tc>
      </w:tr>
    </w:tbl>
    <w:p w:rsidR="00CA4246" w:rsidRPr="00CA4246" w:rsidRDefault="00CA4246" w:rsidP="00E2322F">
      <w:pPr>
        <w:shd w:val="clear" w:color="auto" w:fill="FFFFFF"/>
        <w:spacing w:after="0" w:line="240" w:lineRule="auto"/>
        <w:jc w:val="both"/>
        <w:rPr>
          <w:rFonts w:ascii="Inter" w:eastAsia="Times New Roman" w:hAnsi="Inter" w:cs="Times New Roman"/>
          <w:color w:val="000000" w:themeColor="text1"/>
          <w:sz w:val="24"/>
          <w:szCs w:val="24"/>
          <w:lang w:eastAsia="ru-RU"/>
        </w:rPr>
      </w:pPr>
    </w:p>
    <w:p w:rsidR="00CA4246" w:rsidRPr="00CA4246" w:rsidRDefault="00E2322F" w:rsidP="00CA4246">
      <w:pPr>
        <w:shd w:val="clear" w:color="auto" w:fill="FFFFFF"/>
        <w:spacing w:after="0"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w:t>
      </w:r>
      <w:proofErr w:type="gramStart"/>
      <w:r w:rsidR="00CA4246" w:rsidRPr="00CA4246">
        <w:rPr>
          <w:rFonts w:ascii="Inter" w:eastAsia="Times New Roman" w:hAnsi="Inter" w:cs="Times New Roman"/>
          <w:color w:val="000000" w:themeColor="text1"/>
          <w:sz w:val="24"/>
          <w:szCs w:val="24"/>
          <w:lang w:eastAsia="ru-RU"/>
        </w:rPr>
        <w:t>8.Одиночные</w:t>
      </w:r>
      <w:proofErr w:type="gramEnd"/>
      <w:r w:rsidR="00CA4246" w:rsidRPr="00CA4246">
        <w:rPr>
          <w:rFonts w:ascii="Inter" w:eastAsia="Times New Roman" w:hAnsi="Inter" w:cs="Times New Roman"/>
          <w:color w:val="000000" w:themeColor="text1"/>
          <w:sz w:val="24"/>
          <w:szCs w:val="24"/>
          <w:lang w:eastAsia="ru-RU"/>
        </w:rPr>
        <w:t xml:space="preserve"> захоронения - места захоронения предоставляемые для погребения безродных, невостребованных и неопознанных умерших.</w:t>
      </w:r>
    </w:p>
    <w:p w:rsidR="00CA4246" w:rsidRPr="00CA4246" w:rsidRDefault="00E2322F" w:rsidP="00CA4246">
      <w:pPr>
        <w:shd w:val="clear" w:color="auto" w:fill="FFFFFF"/>
        <w:spacing w:after="0"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.10 Семейные (родовые) захоронения - места захоронения, для погребения трех и более умерших родственников. Места для создания семейных (родовых) захоронений предоставляются как непосредственно при погребении умершего, так и под будущие захоронения. Размер места для создания семейного (родового) захоронения с учетом бесплатно предоставляемого места родственного захоронения не может превышать 28 кв. м.</w:t>
      </w:r>
    </w:p>
    <w:p w:rsidR="00CA4246" w:rsidRPr="00CA4246" w:rsidRDefault="00E2322F"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.11. Глубина могил должна быть не более 2,5 м и не менее 1,5 м.</w:t>
      </w:r>
    </w:p>
    <w:p w:rsidR="00CA4246" w:rsidRPr="00CA4246" w:rsidRDefault="00E2322F"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.12. Не допускается устройство захоронений в разрывах между могилами на участке, на обочинах дорог и в пределах зоны моральной (зеленой) защиты</w:t>
      </w:r>
    </w:p>
    <w:p w:rsidR="00CA4246" w:rsidRPr="00CA4246" w:rsidRDefault="00E2322F"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w:t>
      </w:r>
      <w:proofErr w:type="gramStart"/>
      <w:r w:rsidR="00CA4246" w:rsidRPr="00CA4246">
        <w:rPr>
          <w:rFonts w:ascii="Inter" w:eastAsia="Times New Roman" w:hAnsi="Inter" w:cs="Times New Roman"/>
          <w:color w:val="000000" w:themeColor="text1"/>
          <w:sz w:val="24"/>
          <w:szCs w:val="24"/>
          <w:lang w:eastAsia="ru-RU"/>
        </w:rPr>
        <w:t>13.Каждое</w:t>
      </w:r>
      <w:proofErr w:type="gramEnd"/>
      <w:r w:rsidR="00CA4246" w:rsidRPr="00CA4246">
        <w:rPr>
          <w:rFonts w:ascii="Inter" w:eastAsia="Times New Roman" w:hAnsi="Inter" w:cs="Times New Roman"/>
          <w:color w:val="000000" w:themeColor="text1"/>
          <w:sz w:val="24"/>
          <w:szCs w:val="24"/>
          <w:lang w:eastAsia="ru-RU"/>
        </w:rPr>
        <w:t xml:space="preserve"> захоронение регистрируется в день захоронения в книге регистрации захоронений (приложение 2).</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lastRenderedPageBreak/>
        <w:t xml:space="preserve">Формирование и сохранность книги регистрации захоронений обеспечиваются ИП </w:t>
      </w:r>
      <w:proofErr w:type="gramStart"/>
      <w:r w:rsidRPr="00CA4246">
        <w:rPr>
          <w:rFonts w:ascii="Inter" w:eastAsia="Times New Roman" w:hAnsi="Inter" w:cs="Times New Roman"/>
          <w:color w:val="000000" w:themeColor="text1"/>
          <w:sz w:val="24"/>
          <w:szCs w:val="24"/>
          <w:lang w:eastAsia="ru-RU"/>
        </w:rPr>
        <w:t>и  юридическими</w:t>
      </w:r>
      <w:proofErr w:type="gramEnd"/>
      <w:r w:rsidRPr="00CA4246">
        <w:rPr>
          <w:rFonts w:ascii="Inter" w:eastAsia="Times New Roman" w:hAnsi="Inter" w:cs="Times New Roman"/>
          <w:color w:val="000000" w:themeColor="text1"/>
          <w:sz w:val="24"/>
          <w:szCs w:val="24"/>
          <w:lang w:eastAsia="ru-RU"/>
        </w:rPr>
        <w:t xml:space="preserve"> лица зарегистрированными в установленном порядке и имеющие разрешение на осуществление данного вида деятельности.</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xml:space="preserve">В течение 3 дней со дня регистрации захоронения в книге регистрации захоронений ИП </w:t>
      </w:r>
      <w:proofErr w:type="gramStart"/>
      <w:r w:rsidRPr="00CA4246">
        <w:rPr>
          <w:rFonts w:ascii="Inter" w:eastAsia="Times New Roman" w:hAnsi="Inter" w:cs="Times New Roman"/>
          <w:color w:val="000000" w:themeColor="text1"/>
          <w:sz w:val="24"/>
          <w:szCs w:val="24"/>
          <w:lang w:eastAsia="ru-RU"/>
        </w:rPr>
        <w:t>и  юридические</w:t>
      </w:r>
      <w:proofErr w:type="gramEnd"/>
      <w:r w:rsidRPr="00CA4246">
        <w:rPr>
          <w:rFonts w:ascii="Inter" w:eastAsia="Times New Roman" w:hAnsi="Inter" w:cs="Times New Roman"/>
          <w:color w:val="000000" w:themeColor="text1"/>
          <w:sz w:val="24"/>
          <w:szCs w:val="24"/>
          <w:lang w:eastAsia="ru-RU"/>
        </w:rPr>
        <w:t xml:space="preserve"> лица, зарегистрированные в установленном порядке и имеющие разрешение на осуществление данного вида деятельности, выдаёт лицу, ответственному за погребение умершего, удостоверение о захоронении (приложения 3).</w:t>
      </w:r>
    </w:p>
    <w:p w:rsidR="00CA4246" w:rsidRPr="00CA4246" w:rsidRDefault="00E2322F"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w:t>
      </w:r>
      <w:proofErr w:type="gramStart"/>
      <w:r w:rsidR="00CA4246" w:rsidRPr="00CA4246">
        <w:rPr>
          <w:rFonts w:ascii="Inter" w:eastAsia="Times New Roman" w:hAnsi="Inter" w:cs="Times New Roman"/>
          <w:color w:val="000000" w:themeColor="text1"/>
          <w:sz w:val="24"/>
          <w:szCs w:val="24"/>
          <w:lang w:eastAsia="ru-RU"/>
        </w:rPr>
        <w:t>14.Погребение</w:t>
      </w:r>
      <w:proofErr w:type="gramEnd"/>
      <w:r w:rsidR="00CA4246" w:rsidRPr="00CA4246">
        <w:rPr>
          <w:rFonts w:ascii="Inter" w:eastAsia="Times New Roman" w:hAnsi="Inter" w:cs="Times New Roman"/>
          <w:color w:val="000000" w:themeColor="text1"/>
          <w:sz w:val="24"/>
          <w:szCs w:val="24"/>
          <w:lang w:eastAsia="ru-RU"/>
        </w:rPr>
        <w:t xml:space="preserve"> умершего в захоронение на кладбищ</w:t>
      </w:r>
      <w:r w:rsidRPr="00575A86">
        <w:rPr>
          <w:rFonts w:ascii="Inter" w:eastAsia="Times New Roman" w:hAnsi="Inter" w:cs="Times New Roman"/>
          <w:color w:val="000000" w:themeColor="text1"/>
          <w:sz w:val="24"/>
          <w:szCs w:val="24"/>
          <w:lang w:eastAsia="ru-RU"/>
        </w:rPr>
        <w:t>е</w:t>
      </w:r>
      <w:r w:rsidR="00CA4246" w:rsidRPr="00CA4246">
        <w:rPr>
          <w:rFonts w:ascii="Inter" w:eastAsia="Times New Roman" w:hAnsi="Inter" w:cs="Times New Roman"/>
          <w:color w:val="000000" w:themeColor="text1"/>
          <w:sz w:val="24"/>
          <w:szCs w:val="24"/>
          <w:lang w:eastAsia="ru-RU"/>
        </w:rPr>
        <w:t xml:space="preserve"> допускается в пределах имеющегося участка земли по истечению 15 лет с момента предыдущего погребения при подаче письменного заявления лицом, ответственным за погребение умершего. В случае смерти лица, ответственного за погребение, захоронение умершего в существующее захоронение производится по заявлению исполнителя волеизъявления умершего,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w:t>
      </w:r>
    </w:p>
    <w:p w:rsidR="00CA4246" w:rsidRPr="00CA4246" w:rsidRDefault="00E2322F" w:rsidP="00575A8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2</w:t>
      </w:r>
      <w:r w:rsidR="00CA4246" w:rsidRPr="00CA4246">
        <w:rPr>
          <w:rFonts w:ascii="Inter" w:eastAsia="Times New Roman" w:hAnsi="Inter" w:cs="Times New Roman"/>
          <w:color w:val="000000" w:themeColor="text1"/>
          <w:sz w:val="24"/>
          <w:szCs w:val="24"/>
          <w:lang w:eastAsia="ru-RU"/>
        </w:rPr>
        <w:t>.15. В случае отсутствия архивных документов на захоронения, погребение в существующие захоронения или на свободные места в пределах существующего захоронения производится на основании письменного заявления близкого родственника умершего при предъявлении документов, подтверждающих наличие захоронения на этом кладбище.</w:t>
      </w:r>
    </w:p>
    <w:p w:rsidR="00CA4246" w:rsidRPr="00CA4246" w:rsidRDefault="00E2322F" w:rsidP="00575A86">
      <w:pPr>
        <w:shd w:val="clear" w:color="auto" w:fill="FFFFFF"/>
        <w:spacing w:after="100" w:afterAutospacing="1" w:line="240" w:lineRule="auto"/>
        <w:ind w:firstLine="720"/>
        <w:jc w:val="center"/>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3</w:t>
      </w:r>
      <w:r w:rsidR="00CA4246" w:rsidRPr="00CA4246">
        <w:rPr>
          <w:rFonts w:ascii="Inter" w:eastAsia="Times New Roman" w:hAnsi="Inter" w:cs="Times New Roman"/>
          <w:color w:val="000000" w:themeColor="text1"/>
          <w:sz w:val="24"/>
          <w:szCs w:val="24"/>
          <w:lang w:eastAsia="ru-RU"/>
        </w:rPr>
        <w:t>. Содержание мест погребения</w:t>
      </w:r>
    </w:p>
    <w:p w:rsidR="00CA4246" w:rsidRPr="00CA4246" w:rsidRDefault="00E2322F"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3</w:t>
      </w:r>
      <w:r w:rsidR="00CA4246" w:rsidRPr="00CA4246">
        <w:rPr>
          <w:rFonts w:ascii="Inter" w:eastAsia="Times New Roman" w:hAnsi="Inter" w:cs="Times New Roman"/>
          <w:color w:val="000000" w:themeColor="text1"/>
          <w:sz w:val="24"/>
          <w:szCs w:val="24"/>
          <w:lang w:eastAsia="ru-RU"/>
        </w:rPr>
        <w:t>.1.</w:t>
      </w:r>
      <w:r w:rsidRPr="00575A86">
        <w:rPr>
          <w:rFonts w:ascii="Inter" w:eastAsia="Times New Roman" w:hAnsi="Inter" w:cs="Times New Roman"/>
          <w:color w:val="000000" w:themeColor="text1"/>
          <w:sz w:val="24"/>
          <w:szCs w:val="24"/>
          <w:lang w:eastAsia="ru-RU"/>
        </w:rPr>
        <w:t xml:space="preserve"> </w:t>
      </w:r>
      <w:r w:rsidR="00CA4246" w:rsidRPr="00CA4246">
        <w:rPr>
          <w:rFonts w:ascii="Inter" w:eastAsia="Times New Roman" w:hAnsi="Inter" w:cs="Times New Roman"/>
          <w:color w:val="000000" w:themeColor="text1"/>
          <w:sz w:val="24"/>
          <w:szCs w:val="24"/>
          <w:lang w:eastAsia="ru-RU"/>
        </w:rPr>
        <w:t>Все работы на кладбищах, связанные с установкой (заменой) намогильных сооружений (памятников, могильных оград, цветников, цоколей и других сооружений), производятся самостоятельно или с привлечением специальных служб.</w:t>
      </w:r>
    </w:p>
    <w:p w:rsidR="00CA4246" w:rsidRPr="00CA4246" w:rsidRDefault="00E2322F"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3</w:t>
      </w:r>
      <w:r w:rsidR="00CA4246" w:rsidRPr="00CA4246">
        <w:rPr>
          <w:rFonts w:ascii="Inter" w:eastAsia="Times New Roman" w:hAnsi="Inter" w:cs="Times New Roman"/>
          <w:color w:val="000000" w:themeColor="text1"/>
          <w:sz w:val="24"/>
          <w:szCs w:val="24"/>
          <w:lang w:eastAsia="ru-RU"/>
        </w:rPr>
        <w:t>.2. Установка намогильных сооружений допускается в границах участка земли, предоставленного для погребения умершего.</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Устанавливаемые намогильные сооружения не должны иметь частей, выступающих за границы предоставленного участка земли или нависающих над ними, а также иметь острые выступающие части, способные нанести вред здоровью людей.</w:t>
      </w:r>
    </w:p>
    <w:p w:rsidR="00CA4246" w:rsidRPr="00CA4246" w:rsidRDefault="00BB5773"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3</w:t>
      </w:r>
      <w:r w:rsidR="00CA4246" w:rsidRPr="00CA4246">
        <w:rPr>
          <w:rFonts w:ascii="Inter" w:eastAsia="Times New Roman" w:hAnsi="Inter" w:cs="Times New Roman"/>
          <w:color w:val="000000" w:themeColor="text1"/>
          <w:sz w:val="24"/>
          <w:szCs w:val="24"/>
          <w:lang w:eastAsia="ru-RU"/>
        </w:rPr>
        <w:t>.3. Устанавливаемые намогильные сооружения не должны превышать по высоте следующих размеров:</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памятники – 2,5 м;</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цоколи – 0,18 м;</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ограды – 0,5 м.</w:t>
      </w:r>
    </w:p>
    <w:p w:rsidR="00CA4246" w:rsidRPr="00CA4246" w:rsidRDefault="00BB5773"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3</w:t>
      </w:r>
      <w:r w:rsidR="00CA4246" w:rsidRPr="00CA4246">
        <w:rPr>
          <w:rFonts w:ascii="Inter" w:eastAsia="Times New Roman" w:hAnsi="Inter" w:cs="Times New Roman"/>
          <w:color w:val="000000" w:themeColor="text1"/>
          <w:sz w:val="24"/>
          <w:szCs w:val="24"/>
          <w:lang w:eastAsia="ru-RU"/>
        </w:rPr>
        <w:t>.4.</w:t>
      </w:r>
      <w:r w:rsidRPr="00575A86">
        <w:rPr>
          <w:rFonts w:ascii="Inter" w:eastAsia="Times New Roman" w:hAnsi="Inter" w:cs="Times New Roman"/>
          <w:color w:val="000000" w:themeColor="text1"/>
          <w:sz w:val="24"/>
          <w:szCs w:val="24"/>
          <w:lang w:eastAsia="ru-RU"/>
        </w:rPr>
        <w:t xml:space="preserve"> </w:t>
      </w:r>
      <w:r w:rsidR="00CA4246" w:rsidRPr="00CA4246">
        <w:rPr>
          <w:rFonts w:ascii="Inter" w:eastAsia="Times New Roman" w:hAnsi="Inter" w:cs="Times New Roman"/>
          <w:color w:val="000000" w:themeColor="text1"/>
          <w:sz w:val="24"/>
          <w:szCs w:val="24"/>
          <w:lang w:eastAsia="ru-RU"/>
        </w:rPr>
        <w:t>На каждом могильном холме или намогильном сооружении лицом, ответственным за погребение умершего, размещается намогильный регистрационный знак в виде таблички с указанием фамилии, инициалов и даты погребения умершего, дат его рождения и смерти.</w:t>
      </w:r>
    </w:p>
    <w:p w:rsidR="00CA4246" w:rsidRPr="00CA4246" w:rsidRDefault="00BB5773"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3</w:t>
      </w:r>
      <w:r w:rsidR="00CA4246" w:rsidRPr="00CA4246">
        <w:rPr>
          <w:rFonts w:ascii="Inter" w:eastAsia="Times New Roman" w:hAnsi="Inter" w:cs="Times New Roman"/>
          <w:color w:val="000000" w:themeColor="text1"/>
          <w:sz w:val="24"/>
          <w:szCs w:val="24"/>
          <w:lang w:eastAsia="ru-RU"/>
        </w:rPr>
        <w:t>.5.</w:t>
      </w:r>
      <w:r w:rsidRPr="00575A86">
        <w:rPr>
          <w:rFonts w:ascii="Inter" w:eastAsia="Times New Roman" w:hAnsi="Inter" w:cs="Times New Roman"/>
          <w:color w:val="000000" w:themeColor="text1"/>
          <w:sz w:val="24"/>
          <w:szCs w:val="24"/>
          <w:lang w:eastAsia="ru-RU"/>
        </w:rPr>
        <w:t xml:space="preserve"> </w:t>
      </w:r>
      <w:r w:rsidR="00CA4246" w:rsidRPr="00CA4246">
        <w:rPr>
          <w:rFonts w:ascii="Inter" w:eastAsia="Times New Roman" w:hAnsi="Inter" w:cs="Times New Roman"/>
          <w:color w:val="000000" w:themeColor="text1"/>
          <w:sz w:val="24"/>
          <w:szCs w:val="24"/>
          <w:lang w:eastAsia="ru-RU"/>
        </w:rPr>
        <w:t>Установка памятников, стел, мемориальных досок, памятных знаков и других намогильных сооружений не на месте захоронения запрещается.</w:t>
      </w:r>
    </w:p>
    <w:p w:rsidR="00CA4246" w:rsidRPr="00CA4246" w:rsidRDefault="00BB5773"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lastRenderedPageBreak/>
        <w:t>3</w:t>
      </w:r>
      <w:r w:rsidR="00CA4246" w:rsidRPr="00CA4246">
        <w:rPr>
          <w:rFonts w:ascii="Inter" w:eastAsia="Times New Roman" w:hAnsi="Inter" w:cs="Times New Roman"/>
          <w:color w:val="000000" w:themeColor="text1"/>
          <w:sz w:val="24"/>
          <w:szCs w:val="24"/>
          <w:lang w:eastAsia="ru-RU"/>
        </w:rPr>
        <w:t>.6.</w:t>
      </w:r>
      <w:r w:rsidRPr="00575A86">
        <w:rPr>
          <w:rFonts w:ascii="Inter" w:eastAsia="Times New Roman" w:hAnsi="Inter" w:cs="Times New Roman"/>
          <w:color w:val="000000" w:themeColor="text1"/>
          <w:sz w:val="24"/>
          <w:szCs w:val="24"/>
          <w:lang w:eastAsia="ru-RU"/>
        </w:rPr>
        <w:t xml:space="preserve"> </w:t>
      </w:r>
      <w:r w:rsidR="00CA4246" w:rsidRPr="00CA4246">
        <w:rPr>
          <w:rFonts w:ascii="Inter" w:eastAsia="Times New Roman" w:hAnsi="Inter" w:cs="Times New Roman"/>
          <w:color w:val="000000" w:themeColor="text1"/>
          <w:sz w:val="24"/>
          <w:szCs w:val="24"/>
          <w:lang w:eastAsia="ru-RU"/>
        </w:rPr>
        <w:t>Установка намогильных сооружений с надписями или нанесение на имеющиеся намогильные сооружения надписей, не отражающих сведения о действительно погребённых в данном месте умерших, запрещается.</w:t>
      </w:r>
    </w:p>
    <w:p w:rsidR="00CA4246" w:rsidRPr="00CA4246" w:rsidRDefault="00BB5773"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3</w:t>
      </w:r>
      <w:r w:rsidR="00CA4246" w:rsidRPr="00CA4246">
        <w:rPr>
          <w:rFonts w:ascii="Inter" w:eastAsia="Times New Roman" w:hAnsi="Inter" w:cs="Times New Roman"/>
          <w:color w:val="000000" w:themeColor="text1"/>
          <w:sz w:val="24"/>
          <w:szCs w:val="24"/>
          <w:lang w:eastAsia="ru-RU"/>
        </w:rPr>
        <w:t>.7.</w:t>
      </w:r>
      <w:r w:rsidRPr="00575A86">
        <w:rPr>
          <w:rFonts w:ascii="Inter" w:eastAsia="Times New Roman" w:hAnsi="Inter" w:cs="Times New Roman"/>
          <w:color w:val="000000" w:themeColor="text1"/>
          <w:sz w:val="24"/>
          <w:szCs w:val="24"/>
          <w:lang w:eastAsia="ru-RU"/>
        </w:rPr>
        <w:t xml:space="preserve"> </w:t>
      </w:r>
      <w:r w:rsidR="00CA4246" w:rsidRPr="00CA4246">
        <w:rPr>
          <w:rFonts w:ascii="Inter" w:eastAsia="Times New Roman" w:hAnsi="Inter" w:cs="Times New Roman"/>
          <w:color w:val="000000" w:themeColor="text1"/>
          <w:sz w:val="24"/>
          <w:szCs w:val="24"/>
          <w:lang w:eastAsia="ru-RU"/>
        </w:rPr>
        <w:t>Лицо, ответственное за погребение умершего, обязано:</w:t>
      </w:r>
    </w:p>
    <w:p w:rsidR="00CA4246" w:rsidRPr="00575A86" w:rsidRDefault="00BB5773" w:rsidP="00BB5773">
      <w:pPr>
        <w:pStyle w:val="a4"/>
        <w:numPr>
          <w:ilvl w:val="0"/>
          <w:numId w:val="2"/>
        </w:numPr>
        <w:shd w:val="clear" w:color="auto" w:fill="FFFFFF"/>
        <w:spacing w:after="100" w:afterAutospacing="1" w:line="240" w:lineRule="auto"/>
        <w:ind w:left="709" w:hanging="142"/>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 xml:space="preserve"> </w:t>
      </w:r>
      <w:r w:rsidR="00CA4246" w:rsidRPr="00575A86">
        <w:rPr>
          <w:rFonts w:ascii="Inter" w:eastAsia="Times New Roman" w:hAnsi="Inter" w:cs="Times New Roman"/>
          <w:color w:val="000000" w:themeColor="text1"/>
          <w:sz w:val="24"/>
          <w:szCs w:val="24"/>
          <w:lang w:eastAsia="ru-RU"/>
        </w:rPr>
        <w:t>содержать место захоронения, намогильные сооружения, зелёные насаждения, оформленный могильный холм в надлежащем состоянии;</w:t>
      </w:r>
    </w:p>
    <w:p w:rsidR="00CA4246" w:rsidRPr="00575A86" w:rsidRDefault="00BB5773" w:rsidP="00BB5773">
      <w:pPr>
        <w:pStyle w:val="a4"/>
        <w:numPr>
          <w:ilvl w:val="0"/>
          <w:numId w:val="2"/>
        </w:numPr>
        <w:shd w:val="clear" w:color="auto" w:fill="FFFFFF"/>
        <w:spacing w:after="100" w:afterAutospacing="1" w:line="240" w:lineRule="auto"/>
        <w:ind w:left="709" w:hanging="142"/>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 xml:space="preserve"> </w:t>
      </w:r>
      <w:r w:rsidR="00CA4246" w:rsidRPr="00575A86">
        <w:rPr>
          <w:rFonts w:ascii="Inter" w:eastAsia="Times New Roman" w:hAnsi="Inter" w:cs="Times New Roman"/>
          <w:color w:val="000000" w:themeColor="text1"/>
          <w:sz w:val="24"/>
          <w:szCs w:val="24"/>
          <w:lang w:eastAsia="ru-RU"/>
        </w:rPr>
        <w:t>обеспечивать вынос с места захоронения мусора, старых венков, демонтируемых намогильных сооружений в установленные на территории кладбища контейнеры;</w:t>
      </w:r>
    </w:p>
    <w:p w:rsidR="00CA4246" w:rsidRPr="00575A86" w:rsidRDefault="00BB5773" w:rsidP="00BB5773">
      <w:pPr>
        <w:pStyle w:val="a4"/>
        <w:numPr>
          <w:ilvl w:val="0"/>
          <w:numId w:val="2"/>
        </w:numPr>
        <w:shd w:val="clear" w:color="auto" w:fill="FFFFFF"/>
        <w:spacing w:after="100" w:afterAutospacing="1" w:line="240" w:lineRule="auto"/>
        <w:ind w:left="709" w:hanging="142"/>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 xml:space="preserve"> </w:t>
      </w:r>
      <w:r w:rsidR="00CA4246" w:rsidRPr="00575A86">
        <w:rPr>
          <w:rFonts w:ascii="Inter" w:eastAsia="Times New Roman" w:hAnsi="Inter" w:cs="Times New Roman"/>
          <w:color w:val="000000" w:themeColor="text1"/>
          <w:sz w:val="24"/>
          <w:szCs w:val="24"/>
          <w:lang w:eastAsia="ru-RU"/>
        </w:rPr>
        <w:t>соблюдать требования пожарной безопасности;</w:t>
      </w:r>
    </w:p>
    <w:p w:rsidR="00CA4246" w:rsidRPr="00575A86" w:rsidRDefault="00BB5773" w:rsidP="00BB5773">
      <w:pPr>
        <w:pStyle w:val="a4"/>
        <w:numPr>
          <w:ilvl w:val="0"/>
          <w:numId w:val="2"/>
        </w:numPr>
        <w:shd w:val="clear" w:color="auto" w:fill="FFFFFF"/>
        <w:spacing w:after="100" w:afterAutospacing="1" w:line="240" w:lineRule="auto"/>
        <w:ind w:left="709" w:hanging="142"/>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 xml:space="preserve"> </w:t>
      </w:r>
      <w:r w:rsidR="00CA4246" w:rsidRPr="00575A86">
        <w:rPr>
          <w:rFonts w:ascii="Inter" w:eastAsia="Times New Roman" w:hAnsi="Inter" w:cs="Times New Roman"/>
          <w:color w:val="000000" w:themeColor="text1"/>
          <w:sz w:val="24"/>
          <w:szCs w:val="24"/>
          <w:lang w:eastAsia="ru-RU"/>
        </w:rPr>
        <w:t>соблюдать иные требования, предусмотренные действующим законодательством, муниципальными правовыми актами и настоящим Порядком.</w:t>
      </w:r>
    </w:p>
    <w:p w:rsidR="00CA4246" w:rsidRPr="00CA4246" w:rsidRDefault="00CA4246" w:rsidP="00BB5773">
      <w:pPr>
        <w:shd w:val="clear" w:color="auto" w:fill="FFFFFF"/>
        <w:spacing w:after="100" w:afterAutospacing="1" w:line="240" w:lineRule="auto"/>
        <w:ind w:firstLine="567"/>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В отношении захоронений, находящихся в ненадлежащем состоянии, на которых отсутствуют сведения о погребённых и возраст которых составляет 15 и более лет:</w:t>
      </w:r>
    </w:p>
    <w:p w:rsidR="00CA4246" w:rsidRPr="00575A86" w:rsidRDefault="00CA4246" w:rsidP="00BB5773">
      <w:pPr>
        <w:pStyle w:val="a4"/>
        <w:numPr>
          <w:ilvl w:val="0"/>
          <w:numId w:val="3"/>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Организовывает осмотр состояния захоронения и намогильного сооружения, по результатам осмотра составляет акт осмотра состояния захоронения и намогильного сооружения (приложение 5).</w:t>
      </w:r>
    </w:p>
    <w:p w:rsidR="00CA4246" w:rsidRPr="00575A86" w:rsidRDefault="00CA4246" w:rsidP="00BB5773">
      <w:pPr>
        <w:pStyle w:val="a4"/>
        <w:numPr>
          <w:ilvl w:val="0"/>
          <w:numId w:val="3"/>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 xml:space="preserve">Акты осмотра состояния захоронений и намогильных сооружений хранятся у ИП </w:t>
      </w:r>
      <w:proofErr w:type="gramStart"/>
      <w:r w:rsidRPr="00575A86">
        <w:rPr>
          <w:rFonts w:ascii="Inter" w:eastAsia="Times New Roman" w:hAnsi="Inter" w:cs="Times New Roman"/>
          <w:color w:val="000000" w:themeColor="text1"/>
          <w:sz w:val="24"/>
          <w:szCs w:val="24"/>
          <w:lang w:eastAsia="ru-RU"/>
        </w:rPr>
        <w:t>и  юридических</w:t>
      </w:r>
      <w:proofErr w:type="gramEnd"/>
      <w:r w:rsidRPr="00575A86">
        <w:rPr>
          <w:rFonts w:ascii="Inter" w:eastAsia="Times New Roman" w:hAnsi="Inter" w:cs="Times New Roman"/>
          <w:color w:val="000000" w:themeColor="text1"/>
          <w:sz w:val="24"/>
          <w:szCs w:val="24"/>
          <w:lang w:eastAsia="ru-RU"/>
        </w:rPr>
        <w:t xml:space="preserve"> лиц зарегистрированных в установленном порядке и имеющих разрешение на осуществление данного вида деятельности.</w:t>
      </w:r>
    </w:p>
    <w:p w:rsidR="00CA4246" w:rsidRPr="00575A86" w:rsidRDefault="00CA4246" w:rsidP="00BB5773">
      <w:pPr>
        <w:pStyle w:val="a4"/>
        <w:numPr>
          <w:ilvl w:val="0"/>
          <w:numId w:val="3"/>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Регистрирует захоронение и намогильное сооружение в книге регистрации старых захоронений (приложение 6).</w:t>
      </w:r>
    </w:p>
    <w:p w:rsidR="00CA4246" w:rsidRPr="00575A86" w:rsidRDefault="00CA4246" w:rsidP="00BB5773">
      <w:pPr>
        <w:pStyle w:val="a4"/>
        <w:numPr>
          <w:ilvl w:val="0"/>
          <w:numId w:val="3"/>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Выставляет на захоронении трафарет с предупреждением лица, ответственного за погребение умершего, о необходимости приведения захоронения в надлежащее состояние. </w:t>
      </w:r>
    </w:p>
    <w:p w:rsidR="00CA4246" w:rsidRPr="00CA4246" w:rsidRDefault="00BB5773" w:rsidP="00575A86">
      <w:pPr>
        <w:shd w:val="clear" w:color="auto" w:fill="FFFFFF"/>
        <w:spacing w:after="100" w:afterAutospacing="1" w:line="240" w:lineRule="auto"/>
        <w:ind w:firstLine="720"/>
        <w:jc w:val="center"/>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4</w:t>
      </w:r>
      <w:r w:rsidR="00CA4246" w:rsidRPr="00CA4246">
        <w:rPr>
          <w:rFonts w:ascii="Inter" w:eastAsia="Times New Roman" w:hAnsi="Inter" w:cs="Times New Roman"/>
          <w:color w:val="000000" w:themeColor="text1"/>
          <w:sz w:val="24"/>
          <w:szCs w:val="24"/>
          <w:lang w:eastAsia="ru-RU"/>
        </w:rPr>
        <w:t>. Обязанности администрации кладбища </w:t>
      </w:r>
    </w:p>
    <w:p w:rsidR="00CA4246" w:rsidRPr="00CA4246" w:rsidRDefault="00BB5773"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4</w:t>
      </w:r>
      <w:r w:rsidR="00CA4246" w:rsidRPr="00CA4246">
        <w:rPr>
          <w:rFonts w:ascii="Inter" w:eastAsia="Times New Roman" w:hAnsi="Inter" w:cs="Times New Roman"/>
          <w:color w:val="000000" w:themeColor="text1"/>
          <w:sz w:val="24"/>
          <w:szCs w:val="24"/>
          <w:lang w:eastAsia="ru-RU"/>
        </w:rPr>
        <w:t>.1.</w:t>
      </w:r>
      <w:r w:rsidR="00575A86" w:rsidRPr="00575A86">
        <w:rPr>
          <w:rFonts w:ascii="Inter" w:eastAsia="Times New Roman" w:hAnsi="Inter" w:cs="Times New Roman"/>
          <w:color w:val="000000" w:themeColor="text1"/>
          <w:sz w:val="24"/>
          <w:szCs w:val="24"/>
          <w:lang w:eastAsia="ru-RU"/>
        </w:rPr>
        <w:t xml:space="preserve"> </w:t>
      </w:r>
      <w:r w:rsidR="00CA4246" w:rsidRPr="00CA4246">
        <w:rPr>
          <w:rFonts w:ascii="Inter" w:eastAsia="Times New Roman" w:hAnsi="Inter" w:cs="Times New Roman"/>
          <w:color w:val="000000" w:themeColor="text1"/>
          <w:sz w:val="24"/>
          <w:szCs w:val="24"/>
          <w:lang w:eastAsia="ru-RU"/>
        </w:rPr>
        <w:t xml:space="preserve">Ответственность за организацию похоронного обслуживания на территории кладбища, благоустройство мест захоронения и санитарное состояние территории кладбища возлагается на ИП </w:t>
      </w:r>
      <w:proofErr w:type="gramStart"/>
      <w:r w:rsidR="00CA4246" w:rsidRPr="00CA4246">
        <w:rPr>
          <w:rFonts w:ascii="Inter" w:eastAsia="Times New Roman" w:hAnsi="Inter" w:cs="Times New Roman"/>
          <w:color w:val="000000" w:themeColor="text1"/>
          <w:sz w:val="24"/>
          <w:szCs w:val="24"/>
          <w:lang w:eastAsia="ru-RU"/>
        </w:rPr>
        <w:t>и  юридические</w:t>
      </w:r>
      <w:proofErr w:type="gramEnd"/>
      <w:r w:rsidR="00CA4246" w:rsidRPr="00CA4246">
        <w:rPr>
          <w:rFonts w:ascii="Inter" w:eastAsia="Times New Roman" w:hAnsi="Inter" w:cs="Times New Roman"/>
          <w:color w:val="000000" w:themeColor="text1"/>
          <w:sz w:val="24"/>
          <w:szCs w:val="24"/>
          <w:lang w:eastAsia="ru-RU"/>
        </w:rPr>
        <w:t xml:space="preserve"> лица, зарегистрированные в установленном порядке и имеющие разрешение на осуществление данного вида деятельности которое обязано обеспечить:</w:t>
      </w:r>
    </w:p>
    <w:p w:rsidR="00CA4246" w:rsidRPr="00575A86" w:rsidRDefault="00CA4246" w:rsidP="00BB5773">
      <w:pPr>
        <w:pStyle w:val="a4"/>
        <w:numPr>
          <w:ilvl w:val="0"/>
          <w:numId w:val="4"/>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своевременную подготовку могил, подготовку регистрационных знаков;</w:t>
      </w:r>
    </w:p>
    <w:p w:rsidR="00CA4246" w:rsidRPr="00575A86" w:rsidRDefault="00CA4246" w:rsidP="00BB5773">
      <w:pPr>
        <w:pStyle w:val="a4"/>
        <w:numPr>
          <w:ilvl w:val="0"/>
          <w:numId w:val="4"/>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соблюдение установленных норм предоставления участков земли для погребения, санитарных норм и правил подготовки могил;</w:t>
      </w:r>
    </w:p>
    <w:p w:rsidR="00CA4246" w:rsidRPr="00575A86" w:rsidRDefault="00CA4246" w:rsidP="00BB5773">
      <w:pPr>
        <w:pStyle w:val="a4"/>
        <w:numPr>
          <w:ilvl w:val="0"/>
          <w:numId w:val="4"/>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систематическую уборку дорог общего пользования, проходов и других участков хозяйственного назначения (кроме захоронений);</w:t>
      </w:r>
    </w:p>
    <w:p w:rsidR="00CA4246" w:rsidRPr="00575A86" w:rsidRDefault="00CA4246" w:rsidP="00BB5773">
      <w:pPr>
        <w:pStyle w:val="a4"/>
        <w:numPr>
          <w:ilvl w:val="0"/>
          <w:numId w:val="4"/>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вывоз мусора, благоустройство кладбища;</w:t>
      </w:r>
    </w:p>
    <w:p w:rsidR="00CA4246" w:rsidRPr="00575A86" w:rsidRDefault="00CA4246" w:rsidP="00BB5773">
      <w:pPr>
        <w:pStyle w:val="a4"/>
        <w:numPr>
          <w:ilvl w:val="0"/>
          <w:numId w:val="4"/>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соблюдение требований пожарной безопасности;</w:t>
      </w:r>
    </w:p>
    <w:p w:rsidR="00CA4246" w:rsidRPr="00575A86" w:rsidRDefault="00CA4246" w:rsidP="00BB5773">
      <w:pPr>
        <w:pStyle w:val="a4"/>
        <w:numPr>
          <w:ilvl w:val="0"/>
          <w:numId w:val="4"/>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проведение мероприятий по озеленению кладбища и уходу за зелёными насаждениями общего пользования;</w:t>
      </w:r>
    </w:p>
    <w:p w:rsidR="00CA4246" w:rsidRPr="00575A86" w:rsidRDefault="00CA4246" w:rsidP="00BB5773">
      <w:pPr>
        <w:pStyle w:val="a4"/>
        <w:numPr>
          <w:ilvl w:val="0"/>
          <w:numId w:val="4"/>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своевременный ремонт сооружений кладбищ;</w:t>
      </w:r>
    </w:p>
    <w:p w:rsidR="00CA4246" w:rsidRPr="00CA4246" w:rsidRDefault="00BB5773"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4</w:t>
      </w:r>
      <w:r w:rsidR="00CA4246" w:rsidRPr="00CA4246">
        <w:rPr>
          <w:rFonts w:ascii="Inter" w:eastAsia="Times New Roman" w:hAnsi="Inter" w:cs="Times New Roman"/>
          <w:color w:val="000000" w:themeColor="text1"/>
          <w:sz w:val="24"/>
          <w:szCs w:val="24"/>
          <w:lang w:eastAsia="ru-RU"/>
        </w:rPr>
        <w:t>.2.</w:t>
      </w:r>
      <w:r w:rsidR="00575A86" w:rsidRPr="00575A86">
        <w:rPr>
          <w:rFonts w:ascii="Inter" w:eastAsia="Times New Roman" w:hAnsi="Inter" w:cs="Times New Roman"/>
          <w:color w:val="000000" w:themeColor="text1"/>
          <w:sz w:val="24"/>
          <w:szCs w:val="24"/>
          <w:lang w:eastAsia="ru-RU"/>
        </w:rPr>
        <w:t xml:space="preserve"> </w:t>
      </w:r>
      <w:r w:rsidR="00CA4246" w:rsidRPr="00CA4246">
        <w:rPr>
          <w:rFonts w:ascii="Inter" w:eastAsia="Times New Roman" w:hAnsi="Inter" w:cs="Times New Roman"/>
          <w:color w:val="000000" w:themeColor="text1"/>
          <w:sz w:val="24"/>
          <w:szCs w:val="24"/>
          <w:lang w:eastAsia="ru-RU"/>
        </w:rPr>
        <w:t>За неисполнение либо ненадлежащее исполнение требований настоящего Порядка наступает ответственность, предусмотренная действующим законодательством.</w:t>
      </w:r>
    </w:p>
    <w:p w:rsidR="00CA4246" w:rsidRPr="00CA4246" w:rsidRDefault="00CA4246" w:rsidP="00CA4246">
      <w:pPr>
        <w:shd w:val="clear" w:color="auto" w:fill="FFFFFF"/>
        <w:spacing w:after="100" w:afterAutospacing="1" w:line="240" w:lineRule="auto"/>
        <w:ind w:firstLine="720"/>
        <w:jc w:val="center"/>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lastRenderedPageBreak/>
        <w:t> </w:t>
      </w:r>
    </w:p>
    <w:p w:rsidR="00CA4246" w:rsidRPr="00CA4246" w:rsidRDefault="00BB5773" w:rsidP="00575A86">
      <w:pPr>
        <w:shd w:val="clear" w:color="auto" w:fill="FFFFFF"/>
        <w:spacing w:after="100" w:afterAutospacing="1" w:line="240" w:lineRule="auto"/>
        <w:ind w:firstLine="720"/>
        <w:jc w:val="center"/>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5</w:t>
      </w:r>
      <w:r w:rsidR="00CA4246" w:rsidRPr="00CA4246">
        <w:rPr>
          <w:rFonts w:ascii="Inter" w:eastAsia="Times New Roman" w:hAnsi="Inter" w:cs="Times New Roman"/>
          <w:color w:val="000000" w:themeColor="text1"/>
          <w:sz w:val="24"/>
          <w:szCs w:val="24"/>
          <w:lang w:eastAsia="ru-RU"/>
        </w:rPr>
        <w:t>. Правила посещения кладбищ </w:t>
      </w:r>
    </w:p>
    <w:p w:rsidR="00CA4246" w:rsidRPr="00CA4246" w:rsidRDefault="00BB5773"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5</w:t>
      </w:r>
      <w:r w:rsidR="00CA4246" w:rsidRPr="00CA4246">
        <w:rPr>
          <w:rFonts w:ascii="Inter" w:eastAsia="Times New Roman" w:hAnsi="Inter" w:cs="Times New Roman"/>
          <w:color w:val="000000" w:themeColor="text1"/>
          <w:sz w:val="24"/>
          <w:szCs w:val="24"/>
          <w:lang w:eastAsia="ru-RU"/>
        </w:rPr>
        <w:t>.1. Кладбища открыты для посещения ежедневно. Погребение умерших на кладбищах производится ежедневно с 12.00 до 17.00 часов.</w:t>
      </w:r>
    </w:p>
    <w:p w:rsidR="00CA4246" w:rsidRPr="00CA4246" w:rsidRDefault="00BB5773"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5</w:t>
      </w:r>
      <w:r w:rsidR="00CA4246" w:rsidRPr="00CA4246">
        <w:rPr>
          <w:rFonts w:ascii="Inter" w:eastAsia="Times New Roman" w:hAnsi="Inter" w:cs="Times New Roman"/>
          <w:color w:val="000000" w:themeColor="text1"/>
          <w:sz w:val="24"/>
          <w:szCs w:val="24"/>
          <w:lang w:eastAsia="ru-RU"/>
        </w:rPr>
        <w:t>.2.</w:t>
      </w:r>
      <w:r w:rsidRPr="00575A86">
        <w:rPr>
          <w:rFonts w:ascii="Inter" w:eastAsia="Times New Roman" w:hAnsi="Inter" w:cs="Times New Roman"/>
          <w:color w:val="000000" w:themeColor="text1"/>
          <w:sz w:val="24"/>
          <w:szCs w:val="24"/>
          <w:lang w:eastAsia="ru-RU"/>
        </w:rPr>
        <w:t xml:space="preserve"> </w:t>
      </w:r>
      <w:r w:rsidR="00CA4246" w:rsidRPr="00CA4246">
        <w:rPr>
          <w:rFonts w:ascii="Inter" w:eastAsia="Times New Roman" w:hAnsi="Inter" w:cs="Times New Roman"/>
          <w:color w:val="000000" w:themeColor="text1"/>
          <w:sz w:val="24"/>
          <w:szCs w:val="24"/>
          <w:lang w:eastAsia="ru-RU"/>
        </w:rPr>
        <w:t>На территории кладбища посетители должны соблюдать общественный порядок и тишину.</w:t>
      </w:r>
    </w:p>
    <w:p w:rsidR="00CA4246" w:rsidRPr="00CA4246" w:rsidRDefault="00BB5773"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5</w:t>
      </w:r>
      <w:r w:rsidR="00CA4246" w:rsidRPr="00CA4246">
        <w:rPr>
          <w:rFonts w:ascii="Inter" w:eastAsia="Times New Roman" w:hAnsi="Inter" w:cs="Times New Roman"/>
          <w:color w:val="000000" w:themeColor="text1"/>
          <w:sz w:val="24"/>
          <w:szCs w:val="24"/>
          <w:lang w:eastAsia="ru-RU"/>
        </w:rPr>
        <w:t>.3. Посетители кладбища имеют право:</w:t>
      </w:r>
    </w:p>
    <w:p w:rsidR="00CA4246" w:rsidRPr="00575A86" w:rsidRDefault="00CA4246" w:rsidP="00BB5773">
      <w:pPr>
        <w:pStyle w:val="a4"/>
        <w:numPr>
          <w:ilvl w:val="0"/>
          <w:numId w:val="5"/>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пользоваться инвентарём для ухода за местом захоронения;</w:t>
      </w:r>
    </w:p>
    <w:p w:rsidR="00CA4246" w:rsidRPr="00575A86" w:rsidRDefault="00CA4246" w:rsidP="00BB5773">
      <w:pPr>
        <w:pStyle w:val="a4"/>
        <w:numPr>
          <w:ilvl w:val="0"/>
          <w:numId w:val="5"/>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устанавливать намогильные сооружения в соответствии с требованиями настоящего Порядка;</w:t>
      </w:r>
    </w:p>
    <w:p w:rsidR="00CA4246" w:rsidRPr="00575A86" w:rsidRDefault="00CA4246" w:rsidP="00BB5773">
      <w:pPr>
        <w:pStyle w:val="a4"/>
        <w:numPr>
          <w:ilvl w:val="0"/>
          <w:numId w:val="5"/>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поручать своим представителям уход за местом захоронения;</w:t>
      </w:r>
    </w:p>
    <w:p w:rsidR="00CA4246" w:rsidRPr="00575A86" w:rsidRDefault="00CA4246" w:rsidP="00575A86">
      <w:pPr>
        <w:pStyle w:val="a4"/>
        <w:numPr>
          <w:ilvl w:val="0"/>
          <w:numId w:val="5"/>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сажать цветы на месте захоронения;</w:t>
      </w:r>
    </w:p>
    <w:p w:rsidR="00CA4246" w:rsidRPr="00575A86" w:rsidRDefault="00CA4246" w:rsidP="00575A86">
      <w:pPr>
        <w:pStyle w:val="a4"/>
        <w:numPr>
          <w:ilvl w:val="0"/>
          <w:numId w:val="5"/>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беспрепятственно проезжать на территорию кладбища в случаях установки (замены) намогильных сооружений.</w:t>
      </w:r>
    </w:p>
    <w:p w:rsidR="00CA4246" w:rsidRPr="00CA4246" w:rsidRDefault="00575A86"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5</w:t>
      </w:r>
      <w:r w:rsidR="00CA4246" w:rsidRPr="00CA4246">
        <w:rPr>
          <w:rFonts w:ascii="Inter" w:eastAsia="Times New Roman" w:hAnsi="Inter" w:cs="Times New Roman"/>
          <w:color w:val="000000" w:themeColor="text1"/>
          <w:sz w:val="24"/>
          <w:szCs w:val="24"/>
          <w:lang w:eastAsia="ru-RU"/>
        </w:rPr>
        <w:t>.4. На территории кладбища посетителям запрещается:</w:t>
      </w:r>
    </w:p>
    <w:p w:rsidR="00CA4246" w:rsidRPr="00575A86" w:rsidRDefault="00CA4246" w:rsidP="00575A86">
      <w:pPr>
        <w:pStyle w:val="a4"/>
        <w:numPr>
          <w:ilvl w:val="0"/>
          <w:numId w:val="6"/>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наносить вред памятникам, оборудованию кладбища, засорять территорию;</w:t>
      </w:r>
    </w:p>
    <w:p w:rsidR="00CA4246" w:rsidRPr="00575A86" w:rsidRDefault="00CA4246" w:rsidP="00575A86">
      <w:pPr>
        <w:pStyle w:val="a4"/>
        <w:numPr>
          <w:ilvl w:val="0"/>
          <w:numId w:val="6"/>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ломать насаждения, рвать цветы;</w:t>
      </w:r>
    </w:p>
    <w:p w:rsidR="00CA4246" w:rsidRPr="00575A86" w:rsidRDefault="00CA4246" w:rsidP="00575A86">
      <w:pPr>
        <w:pStyle w:val="a4"/>
        <w:numPr>
          <w:ilvl w:val="0"/>
          <w:numId w:val="6"/>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выгуливать собак, пасти домашних животных, ловить птиц;</w:t>
      </w:r>
    </w:p>
    <w:p w:rsidR="00CA4246" w:rsidRPr="00575A86" w:rsidRDefault="00CA4246" w:rsidP="00575A86">
      <w:pPr>
        <w:pStyle w:val="a4"/>
        <w:numPr>
          <w:ilvl w:val="0"/>
          <w:numId w:val="6"/>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разводить костры;</w:t>
      </w:r>
    </w:p>
    <w:p w:rsidR="00CA4246" w:rsidRPr="00575A86" w:rsidRDefault="00CA4246" w:rsidP="00575A86">
      <w:pPr>
        <w:pStyle w:val="a4"/>
        <w:numPr>
          <w:ilvl w:val="0"/>
          <w:numId w:val="6"/>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производить копку ям для добывания грунта, оставлять запасы строительных и других материалов;</w:t>
      </w:r>
    </w:p>
    <w:p w:rsidR="00CA4246" w:rsidRPr="00575A86" w:rsidRDefault="00CA4246" w:rsidP="00575A86">
      <w:pPr>
        <w:pStyle w:val="a4"/>
        <w:numPr>
          <w:ilvl w:val="0"/>
          <w:numId w:val="6"/>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оставлять демонтированные намогильные сооружения при их замене или осуществлении благоустройства на месте захоронения;</w:t>
      </w:r>
    </w:p>
    <w:p w:rsidR="00CA4246" w:rsidRPr="00575A86" w:rsidRDefault="00CA4246" w:rsidP="00575A86">
      <w:pPr>
        <w:pStyle w:val="a4"/>
        <w:numPr>
          <w:ilvl w:val="0"/>
          <w:numId w:val="6"/>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кататься на лыжах, санях, велосипедах, мопедах, мотороллерах, мотоциклах.</w:t>
      </w:r>
    </w:p>
    <w:p w:rsidR="00CA4246" w:rsidRPr="00CA4246" w:rsidRDefault="00575A86"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5</w:t>
      </w:r>
      <w:r w:rsidR="00CA4246" w:rsidRPr="00CA4246">
        <w:rPr>
          <w:rFonts w:ascii="Inter" w:eastAsia="Times New Roman" w:hAnsi="Inter" w:cs="Times New Roman"/>
          <w:color w:val="000000" w:themeColor="text1"/>
          <w:sz w:val="24"/>
          <w:szCs w:val="24"/>
          <w:lang w:eastAsia="ru-RU"/>
        </w:rPr>
        <w:t>.5.</w:t>
      </w:r>
      <w:r w:rsidRPr="00575A86">
        <w:rPr>
          <w:rFonts w:ascii="Inter" w:eastAsia="Times New Roman" w:hAnsi="Inter" w:cs="Times New Roman"/>
          <w:color w:val="000000" w:themeColor="text1"/>
          <w:sz w:val="24"/>
          <w:szCs w:val="24"/>
          <w:lang w:eastAsia="ru-RU"/>
        </w:rPr>
        <w:t xml:space="preserve"> </w:t>
      </w:r>
      <w:r w:rsidR="00CA4246" w:rsidRPr="00CA4246">
        <w:rPr>
          <w:rFonts w:ascii="Inter" w:eastAsia="Times New Roman" w:hAnsi="Inter" w:cs="Times New Roman"/>
          <w:color w:val="000000" w:themeColor="text1"/>
          <w:sz w:val="24"/>
          <w:szCs w:val="24"/>
          <w:lang w:eastAsia="ru-RU"/>
        </w:rPr>
        <w:t>Лица, виновные в надругательстве над местами захоронения, привлекаются к ответственности в соответствии с законодательством Российской Федерации.</w:t>
      </w:r>
    </w:p>
    <w:p w:rsidR="00CA4246" w:rsidRPr="00CA4246" w:rsidRDefault="00575A86"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5</w:t>
      </w:r>
      <w:r w:rsidR="00CA4246" w:rsidRPr="00CA4246">
        <w:rPr>
          <w:rFonts w:ascii="Inter" w:eastAsia="Times New Roman" w:hAnsi="Inter" w:cs="Times New Roman"/>
          <w:color w:val="000000" w:themeColor="text1"/>
          <w:sz w:val="24"/>
          <w:szCs w:val="24"/>
          <w:lang w:eastAsia="ru-RU"/>
        </w:rPr>
        <w:t>.6.</w:t>
      </w:r>
      <w:r w:rsidRPr="00575A86">
        <w:rPr>
          <w:rFonts w:ascii="Inter" w:eastAsia="Times New Roman" w:hAnsi="Inter" w:cs="Times New Roman"/>
          <w:color w:val="000000" w:themeColor="text1"/>
          <w:sz w:val="24"/>
          <w:szCs w:val="24"/>
          <w:lang w:eastAsia="ru-RU"/>
        </w:rPr>
        <w:t xml:space="preserve"> </w:t>
      </w:r>
      <w:r w:rsidR="00CA4246" w:rsidRPr="00CA4246">
        <w:rPr>
          <w:rFonts w:ascii="Inter" w:eastAsia="Times New Roman" w:hAnsi="Inter" w:cs="Times New Roman"/>
          <w:color w:val="000000" w:themeColor="text1"/>
          <w:sz w:val="24"/>
          <w:szCs w:val="24"/>
          <w:lang w:eastAsia="ru-RU"/>
        </w:rPr>
        <w:t>Лица, виновные в нарушении правил посещения кладбищ, привлекаются к ответственности в соответствии с Законом Новосибирской области «Об административных правонарушениях в Новосибирской области».</w:t>
      </w:r>
    </w:p>
    <w:p w:rsidR="00CA4246" w:rsidRPr="00CA4246" w:rsidRDefault="00CA4246" w:rsidP="00CA4246">
      <w:pPr>
        <w:shd w:val="clear" w:color="auto" w:fill="FFFFFF"/>
        <w:spacing w:after="100" w:afterAutospacing="1" w:line="240" w:lineRule="auto"/>
        <w:ind w:firstLine="720"/>
        <w:jc w:val="center"/>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575A86" w:rsidP="00CA4246">
      <w:pPr>
        <w:shd w:val="clear" w:color="auto" w:fill="FFFFFF"/>
        <w:spacing w:after="100" w:afterAutospacing="1" w:line="240" w:lineRule="auto"/>
        <w:ind w:firstLine="720"/>
        <w:jc w:val="center"/>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6</w:t>
      </w:r>
      <w:r w:rsidR="00CA4246" w:rsidRPr="00CA4246">
        <w:rPr>
          <w:rFonts w:ascii="Inter" w:eastAsia="Times New Roman" w:hAnsi="Inter" w:cs="Times New Roman"/>
          <w:color w:val="000000" w:themeColor="text1"/>
          <w:sz w:val="24"/>
          <w:szCs w:val="24"/>
          <w:lang w:eastAsia="ru-RU"/>
        </w:rPr>
        <w:t>. Правила движения транспортных средств</w:t>
      </w:r>
    </w:p>
    <w:p w:rsidR="00CA4246" w:rsidRPr="00CA4246" w:rsidRDefault="00CA4246" w:rsidP="00CA4246">
      <w:pPr>
        <w:shd w:val="clear" w:color="auto" w:fill="FFFFFF"/>
        <w:spacing w:after="100" w:afterAutospacing="1" w:line="240" w:lineRule="auto"/>
        <w:ind w:firstLine="720"/>
        <w:jc w:val="center"/>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на территории кладбища</w:t>
      </w:r>
    </w:p>
    <w:p w:rsidR="00CA4246" w:rsidRPr="00CA4246" w:rsidRDefault="00CA4246" w:rsidP="00CA4246">
      <w:pPr>
        <w:shd w:val="clear" w:color="auto" w:fill="FFFFFF"/>
        <w:spacing w:after="100" w:afterAutospacing="1" w:line="240" w:lineRule="auto"/>
        <w:ind w:firstLine="720"/>
        <w:jc w:val="center"/>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575A86"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6</w:t>
      </w:r>
      <w:r w:rsidR="00CA4246" w:rsidRPr="00CA4246">
        <w:rPr>
          <w:rFonts w:ascii="Inter" w:eastAsia="Times New Roman" w:hAnsi="Inter" w:cs="Times New Roman"/>
          <w:color w:val="000000" w:themeColor="text1"/>
          <w:sz w:val="24"/>
          <w:szCs w:val="24"/>
          <w:lang w:eastAsia="ru-RU"/>
        </w:rPr>
        <w:t>.1. По территориям кладбищ запрещается движение транспортных средств, за исключением случаев:</w:t>
      </w:r>
    </w:p>
    <w:p w:rsidR="00CA4246" w:rsidRPr="00575A86" w:rsidRDefault="00CA4246" w:rsidP="00575A86">
      <w:pPr>
        <w:pStyle w:val="a4"/>
        <w:numPr>
          <w:ilvl w:val="0"/>
          <w:numId w:val="7"/>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lastRenderedPageBreak/>
        <w:t>передвижения ката фальных транспортных средств и сопровождающего транспорта, образующих похоронную процессию;</w:t>
      </w:r>
    </w:p>
    <w:p w:rsidR="00CA4246" w:rsidRPr="00575A86" w:rsidRDefault="00CA4246" w:rsidP="00575A86">
      <w:pPr>
        <w:pStyle w:val="a4"/>
        <w:numPr>
          <w:ilvl w:val="0"/>
          <w:numId w:val="7"/>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установки (замены) намогильных сооружений;</w:t>
      </w:r>
    </w:p>
    <w:p w:rsidR="00CA4246" w:rsidRPr="00575A86" w:rsidRDefault="00CA4246" w:rsidP="00575A86">
      <w:pPr>
        <w:pStyle w:val="a4"/>
        <w:numPr>
          <w:ilvl w:val="0"/>
          <w:numId w:val="7"/>
        </w:num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содержания и благоустройства кладбищ, мест захоронений.</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Въезд транспортных средств на территории кладбищ является бесплатным.</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575A86" w:rsidP="00CA4246">
      <w:pPr>
        <w:shd w:val="clear" w:color="auto" w:fill="FFFFFF"/>
        <w:spacing w:after="100" w:afterAutospacing="1" w:line="240" w:lineRule="auto"/>
        <w:ind w:firstLine="720"/>
        <w:jc w:val="center"/>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7</w:t>
      </w:r>
      <w:r w:rsidR="00CA4246" w:rsidRPr="00CA4246">
        <w:rPr>
          <w:rFonts w:ascii="Inter" w:eastAsia="Times New Roman" w:hAnsi="Inter" w:cs="Times New Roman"/>
          <w:color w:val="000000" w:themeColor="text1"/>
          <w:sz w:val="24"/>
          <w:szCs w:val="24"/>
          <w:lang w:eastAsia="ru-RU"/>
        </w:rPr>
        <w:t>. Контроль за деятельностью кладбищ</w:t>
      </w:r>
    </w:p>
    <w:p w:rsidR="00CA4246" w:rsidRPr="00CA4246" w:rsidRDefault="00CA4246" w:rsidP="00CA4246">
      <w:pPr>
        <w:shd w:val="clear" w:color="auto" w:fill="FFFFFF"/>
        <w:spacing w:after="100" w:afterAutospacing="1" w:line="240" w:lineRule="auto"/>
        <w:ind w:firstLine="720"/>
        <w:jc w:val="both"/>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575A86" w:rsidP="00CA4246">
      <w:pPr>
        <w:shd w:val="clear" w:color="auto" w:fill="FFFFFF"/>
        <w:spacing w:after="100" w:afterAutospacing="1" w:line="240" w:lineRule="auto"/>
        <w:jc w:val="both"/>
        <w:rPr>
          <w:rFonts w:ascii="Inter" w:eastAsia="Times New Roman" w:hAnsi="Inter" w:cs="Times New Roman"/>
          <w:color w:val="000000" w:themeColor="text1"/>
          <w:sz w:val="24"/>
          <w:szCs w:val="24"/>
          <w:lang w:eastAsia="ru-RU"/>
        </w:rPr>
      </w:pPr>
      <w:r w:rsidRPr="00575A86">
        <w:rPr>
          <w:rFonts w:ascii="Inter" w:eastAsia="Times New Roman" w:hAnsi="Inter" w:cs="Times New Roman"/>
          <w:color w:val="000000" w:themeColor="text1"/>
          <w:sz w:val="24"/>
          <w:szCs w:val="24"/>
          <w:lang w:eastAsia="ru-RU"/>
        </w:rPr>
        <w:t>7</w:t>
      </w:r>
      <w:r w:rsidR="00CA4246" w:rsidRPr="00CA4246">
        <w:rPr>
          <w:rFonts w:ascii="Inter" w:eastAsia="Times New Roman" w:hAnsi="Inter" w:cs="Times New Roman"/>
          <w:color w:val="000000" w:themeColor="text1"/>
          <w:sz w:val="24"/>
          <w:szCs w:val="24"/>
          <w:lang w:eastAsia="ru-RU"/>
        </w:rPr>
        <w:t>.1.</w:t>
      </w:r>
      <w:r w:rsidRPr="00575A86">
        <w:rPr>
          <w:rFonts w:ascii="Inter" w:eastAsia="Times New Roman" w:hAnsi="Inter" w:cs="Times New Roman"/>
          <w:color w:val="000000" w:themeColor="text1"/>
          <w:sz w:val="24"/>
          <w:szCs w:val="24"/>
          <w:lang w:eastAsia="ru-RU"/>
        </w:rPr>
        <w:t xml:space="preserve"> </w:t>
      </w:r>
      <w:r w:rsidR="00CA4246" w:rsidRPr="00CA4246">
        <w:rPr>
          <w:rFonts w:ascii="Inter" w:eastAsia="Times New Roman" w:hAnsi="Inter" w:cs="Times New Roman"/>
          <w:color w:val="000000" w:themeColor="text1"/>
          <w:sz w:val="24"/>
          <w:szCs w:val="24"/>
          <w:lang w:eastAsia="ru-RU"/>
        </w:rPr>
        <w:t xml:space="preserve">Администрация </w:t>
      </w:r>
      <w:r w:rsidRPr="00575A86">
        <w:rPr>
          <w:rFonts w:ascii="Inter" w:eastAsia="Times New Roman" w:hAnsi="Inter" w:cs="Times New Roman"/>
          <w:color w:val="000000" w:themeColor="text1"/>
          <w:sz w:val="24"/>
          <w:szCs w:val="24"/>
          <w:lang w:eastAsia="ru-RU"/>
        </w:rPr>
        <w:t xml:space="preserve">Вершино-Тейского </w:t>
      </w:r>
      <w:proofErr w:type="gramStart"/>
      <w:r w:rsidRPr="00575A86">
        <w:rPr>
          <w:rFonts w:ascii="Inter" w:eastAsia="Times New Roman" w:hAnsi="Inter" w:cs="Times New Roman"/>
          <w:color w:val="000000" w:themeColor="text1"/>
          <w:sz w:val="24"/>
          <w:szCs w:val="24"/>
          <w:lang w:eastAsia="ru-RU"/>
        </w:rPr>
        <w:t>поссовета</w:t>
      </w:r>
      <w:r w:rsidR="00CA4246" w:rsidRPr="00CA4246">
        <w:rPr>
          <w:rFonts w:ascii="Inter" w:eastAsia="Times New Roman" w:hAnsi="Inter" w:cs="Times New Roman"/>
          <w:color w:val="000000" w:themeColor="text1"/>
          <w:sz w:val="24"/>
          <w:szCs w:val="24"/>
          <w:lang w:eastAsia="ru-RU"/>
        </w:rPr>
        <w:t>  организует</w:t>
      </w:r>
      <w:proofErr w:type="gramEnd"/>
      <w:r w:rsidR="00CA4246" w:rsidRPr="00CA4246">
        <w:rPr>
          <w:rFonts w:ascii="Inter" w:eastAsia="Times New Roman" w:hAnsi="Inter" w:cs="Times New Roman"/>
          <w:color w:val="000000" w:themeColor="text1"/>
          <w:sz w:val="24"/>
          <w:szCs w:val="24"/>
          <w:lang w:eastAsia="ru-RU"/>
        </w:rPr>
        <w:t xml:space="preserve"> контроль за соблюдением Порядка и принимает меры по устранению выявленных нарушений.</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575A86" w:rsidRPr="00575A86" w:rsidRDefault="00575A8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p>
    <w:p w:rsidR="00575A86" w:rsidRPr="00575A86" w:rsidRDefault="00575A8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p>
    <w:p w:rsidR="00575A86" w:rsidRPr="00575A86" w:rsidRDefault="00575A8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p>
    <w:p w:rsidR="00575A86" w:rsidRPr="00575A86" w:rsidRDefault="00575A8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p>
    <w:p w:rsidR="00575A86" w:rsidRPr="00575A86" w:rsidRDefault="00575A8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p>
    <w:p w:rsidR="00575A86" w:rsidRPr="00575A86" w:rsidRDefault="00575A8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p>
    <w:p w:rsidR="00575A86" w:rsidRPr="00575A86" w:rsidRDefault="00575A8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p>
    <w:p w:rsidR="00575A86" w:rsidRPr="00575A86" w:rsidRDefault="00575A8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p>
    <w:p w:rsidR="00575A86" w:rsidRDefault="00575A8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p>
    <w:p w:rsidR="00575A86" w:rsidRDefault="00575A8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p>
    <w:p w:rsidR="00CA4246" w:rsidRPr="00CA4246" w:rsidRDefault="00CA4246" w:rsidP="00CA4246">
      <w:pPr>
        <w:shd w:val="clear" w:color="auto" w:fill="FFFFFF"/>
        <w:spacing w:after="100" w:afterAutospacing="1" w:line="240" w:lineRule="auto"/>
        <w:ind w:firstLine="698"/>
        <w:jc w:val="right"/>
        <w:rPr>
          <w:rFonts w:ascii="Inter" w:eastAsia="Times New Roman" w:hAnsi="Inter" w:cs="Times New Roman"/>
          <w:color w:val="000000" w:themeColor="text1"/>
          <w:sz w:val="24"/>
          <w:szCs w:val="24"/>
          <w:lang w:eastAsia="ru-RU"/>
        </w:rPr>
      </w:pPr>
      <w:bookmarkStart w:id="0" w:name="_GoBack"/>
      <w:bookmarkEnd w:id="0"/>
      <w:r w:rsidRPr="00CA4246">
        <w:rPr>
          <w:rFonts w:ascii="Inter" w:eastAsia="Times New Roman" w:hAnsi="Inter" w:cs="Times New Roman"/>
          <w:color w:val="000000" w:themeColor="text1"/>
          <w:sz w:val="24"/>
          <w:szCs w:val="24"/>
          <w:lang w:eastAsia="ru-RU"/>
        </w:rPr>
        <w:lastRenderedPageBreak/>
        <w:t>Приложение 1</w:t>
      </w:r>
      <w:r w:rsidRPr="00CA4246">
        <w:rPr>
          <w:rFonts w:ascii="Inter" w:eastAsia="Times New Roman" w:hAnsi="Inter" w:cs="Times New Roman"/>
          <w:color w:val="000000" w:themeColor="text1"/>
          <w:sz w:val="24"/>
          <w:szCs w:val="24"/>
          <w:lang w:eastAsia="ru-RU"/>
        </w:rPr>
        <w:br/>
        <w:t> </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outlineLvl w:val="0"/>
        <w:rPr>
          <w:rFonts w:ascii="Inter" w:eastAsia="Times New Roman" w:hAnsi="Inter" w:cs="Times New Roman"/>
          <w:color w:val="000000" w:themeColor="text1"/>
          <w:kern w:val="36"/>
          <w:sz w:val="48"/>
          <w:szCs w:val="48"/>
          <w:lang w:eastAsia="ru-RU"/>
        </w:rPr>
      </w:pPr>
      <w:r w:rsidRPr="00CA4246">
        <w:rPr>
          <w:rFonts w:ascii="Inter" w:eastAsia="Times New Roman" w:hAnsi="Inter" w:cs="Times New Roman"/>
          <w:color w:val="000000" w:themeColor="text1"/>
          <w:kern w:val="36"/>
          <w:sz w:val="48"/>
          <w:szCs w:val="48"/>
          <w:lang w:eastAsia="ru-RU"/>
        </w:rPr>
        <w:t> </w:t>
      </w:r>
    </w:p>
    <w:p w:rsidR="00CA4246" w:rsidRPr="00CA4246" w:rsidRDefault="00CA4246" w:rsidP="00CA4246">
      <w:pPr>
        <w:shd w:val="clear" w:color="auto" w:fill="FFFFFF"/>
        <w:spacing w:after="100" w:afterAutospacing="1" w:line="240" w:lineRule="auto"/>
        <w:jc w:val="center"/>
        <w:outlineLvl w:val="0"/>
        <w:rPr>
          <w:rFonts w:ascii="Times New Roman" w:eastAsia="Times New Roman" w:hAnsi="Times New Roman" w:cs="Times New Roman"/>
          <w:color w:val="000000" w:themeColor="text1"/>
          <w:kern w:val="36"/>
          <w:sz w:val="26"/>
          <w:szCs w:val="26"/>
          <w:lang w:eastAsia="ru-RU"/>
        </w:rPr>
      </w:pPr>
      <w:r w:rsidRPr="00CA4246">
        <w:rPr>
          <w:rFonts w:ascii="Times New Roman" w:eastAsia="Times New Roman" w:hAnsi="Times New Roman" w:cs="Times New Roman"/>
          <w:color w:val="000000" w:themeColor="text1"/>
          <w:kern w:val="36"/>
          <w:sz w:val="26"/>
          <w:szCs w:val="26"/>
          <w:lang w:eastAsia="ru-RU"/>
        </w:rPr>
        <w:t>СПРАВКА</w:t>
      </w:r>
      <w:r w:rsidRPr="00CA4246">
        <w:rPr>
          <w:rFonts w:ascii="Times New Roman" w:eastAsia="Times New Roman" w:hAnsi="Times New Roman" w:cs="Times New Roman"/>
          <w:color w:val="000000" w:themeColor="text1"/>
          <w:kern w:val="36"/>
          <w:sz w:val="26"/>
          <w:szCs w:val="26"/>
          <w:lang w:eastAsia="ru-RU"/>
        </w:rPr>
        <w:br/>
        <w:t>о предоставлении участка земли</w:t>
      </w:r>
      <w:r w:rsidRPr="00CA4246">
        <w:rPr>
          <w:rFonts w:ascii="Times New Roman" w:eastAsia="Times New Roman" w:hAnsi="Times New Roman" w:cs="Times New Roman"/>
          <w:color w:val="000000" w:themeColor="text1"/>
          <w:kern w:val="36"/>
          <w:sz w:val="26"/>
          <w:szCs w:val="26"/>
          <w:lang w:eastAsia="ru-RU"/>
        </w:rPr>
        <w:br/>
        <w:t>для погребения умершего</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xml:space="preserve">На </w:t>
      </w:r>
      <w:proofErr w:type="gramStart"/>
      <w:r w:rsidRPr="00CA4246">
        <w:rPr>
          <w:rFonts w:ascii="Inter" w:eastAsia="Times New Roman" w:hAnsi="Inter" w:cs="Times New Roman"/>
          <w:color w:val="000000" w:themeColor="text1"/>
          <w:sz w:val="24"/>
          <w:szCs w:val="24"/>
          <w:lang w:eastAsia="ru-RU"/>
        </w:rPr>
        <w:t>кладбище  _</w:t>
      </w:r>
      <w:proofErr w:type="gramEnd"/>
      <w:r w:rsidRPr="00CA4246">
        <w:rPr>
          <w:rFonts w:ascii="Inter" w:eastAsia="Times New Roman" w:hAnsi="Inter" w:cs="Times New Roman"/>
          <w:color w:val="000000" w:themeColor="text1"/>
          <w:sz w:val="24"/>
          <w:szCs w:val="24"/>
          <w:lang w:eastAsia="ru-RU"/>
        </w:rPr>
        <w:t>________________________________________________________</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место _______</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размер предоставляемого участка земли для погребения умершего ____________</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Ф. И. О. умершего _____________________________________________________</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Свидетельство о смерти ________________________________________________</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_____________________________________________________________________</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Дата захоронения _____________________________________________________</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Ф. И. О. заявителя _____________________________________________________</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Подпись должностного лица __________________</w:t>
      </w:r>
    </w:p>
    <w:p w:rsidR="00CA4246" w:rsidRPr="00CA4246" w:rsidRDefault="00CA4246" w:rsidP="00CA4246">
      <w:pPr>
        <w:shd w:val="clear" w:color="auto" w:fill="FFFFFF"/>
        <w:spacing w:after="100" w:afterAutospacing="1" w:line="240" w:lineRule="auto"/>
        <w:rPr>
          <w:rFonts w:ascii="Inter" w:eastAsia="Times New Roman" w:hAnsi="Inter" w:cs="Times New Roman"/>
          <w:color w:val="000000" w:themeColor="text1"/>
          <w:sz w:val="24"/>
          <w:szCs w:val="24"/>
          <w:lang w:eastAsia="ru-RU"/>
        </w:rPr>
      </w:pPr>
      <w:r w:rsidRPr="00CA4246">
        <w:rPr>
          <w:rFonts w:ascii="Inter" w:eastAsia="Times New Roman" w:hAnsi="Inter" w:cs="Times New Roman"/>
          <w:color w:val="000000" w:themeColor="text1"/>
          <w:sz w:val="24"/>
          <w:szCs w:val="24"/>
          <w:lang w:eastAsia="ru-RU"/>
        </w:rPr>
        <w:t> </w:t>
      </w:r>
    </w:p>
    <w:p w:rsidR="0013375B" w:rsidRPr="00575A86" w:rsidRDefault="0013375B">
      <w:pPr>
        <w:rPr>
          <w:color w:val="000000" w:themeColor="text1"/>
        </w:rPr>
      </w:pPr>
    </w:p>
    <w:sectPr w:rsidR="0013375B" w:rsidRPr="00575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47EE"/>
    <w:multiLevelType w:val="multilevel"/>
    <w:tmpl w:val="8C8A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85C96"/>
    <w:multiLevelType w:val="hybridMultilevel"/>
    <w:tmpl w:val="B756FD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5696834"/>
    <w:multiLevelType w:val="hybridMultilevel"/>
    <w:tmpl w:val="08A01A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5664A7F"/>
    <w:multiLevelType w:val="hybridMultilevel"/>
    <w:tmpl w:val="0310C5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DCF34A0"/>
    <w:multiLevelType w:val="hybridMultilevel"/>
    <w:tmpl w:val="1832AC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F5F229F"/>
    <w:multiLevelType w:val="hybridMultilevel"/>
    <w:tmpl w:val="3E326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211DB8"/>
    <w:multiLevelType w:val="hybridMultilevel"/>
    <w:tmpl w:val="9CAC21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startOverride w:val="3"/>
    </w:lvlOverride>
  </w:num>
  <w:num w:numId="2">
    <w:abstractNumId w:val="1"/>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E8"/>
    <w:rsid w:val="0013375B"/>
    <w:rsid w:val="002204B5"/>
    <w:rsid w:val="00575A86"/>
    <w:rsid w:val="006D65E8"/>
    <w:rsid w:val="007347AB"/>
    <w:rsid w:val="00BB5773"/>
    <w:rsid w:val="00CA4246"/>
    <w:rsid w:val="00E2322F"/>
    <w:rsid w:val="00FA5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3636"/>
  <w15:chartTrackingRefBased/>
  <w15:docId w15:val="{7E12FCBF-7471-4540-AA70-DF5BFF94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5773"/>
    <w:pPr>
      <w:ind w:left="720"/>
      <w:contextualSpacing/>
    </w:pPr>
  </w:style>
  <w:style w:type="paragraph" w:styleId="a5">
    <w:name w:val="Balloon Text"/>
    <w:basedOn w:val="a"/>
    <w:link w:val="a6"/>
    <w:uiPriority w:val="99"/>
    <w:semiHidden/>
    <w:unhideWhenUsed/>
    <w:rsid w:val="00575A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5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8</Pages>
  <Words>2077</Words>
  <Characters>11840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cp:lastPrinted>2023-08-29T06:24:00Z</cp:lastPrinted>
  <dcterms:created xsi:type="dcterms:W3CDTF">2023-08-29T04:17:00Z</dcterms:created>
  <dcterms:modified xsi:type="dcterms:W3CDTF">2023-08-29T06:59:00Z</dcterms:modified>
</cp:coreProperties>
</file>