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45" w:rsidRPr="002A5445" w:rsidRDefault="002A5445" w:rsidP="002A544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A5445">
        <w:rPr>
          <w:rFonts w:ascii="Times New Roman" w:eastAsia="Calibri" w:hAnsi="Times New Roman" w:cs="Times New Roman"/>
          <w:b/>
          <w:sz w:val="28"/>
          <w:szCs w:val="28"/>
        </w:rPr>
        <w:t xml:space="preserve">«Вступили в силу изменения в законодательстве о фасовке товаров» </w:t>
      </w:r>
      <w:bookmarkEnd w:id="0"/>
      <w:r w:rsidRPr="002A5445">
        <w:rPr>
          <w:rFonts w:ascii="Times New Roman" w:eastAsia="Calibri" w:hAnsi="Times New Roman" w:cs="Times New Roman"/>
          <w:b/>
          <w:sz w:val="28"/>
          <w:szCs w:val="28"/>
        </w:rPr>
        <w:t>(11.12.2023).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По инициативе Генеральной прокуратуры Российской Федерации </w:t>
      </w:r>
      <w:proofErr w:type="spellStart"/>
      <w:r w:rsidRPr="002A5445">
        <w:rPr>
          <w:rFonts w:ascii="Times New Roman" w:eastAsia="Calibri" w:hAnsi="Times New Roman" w:cs="Times New Roman"/>
          <w:sz w:val="28"/>
          <w:szCs w:val="28"/>
        </w:rPr>
        <w:t>Минпромторгом</w:t>
      </w:r>
      <w:proofErr w:type="spellEnd"/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 России совместно с </w:t>
      </w:r>
      <w:proofErr w:type="spellStart"/>
      <w:r w:rsidRPr="002A5445">
        <w:rPr>
          <w:rFonts w:ascii="Times New Roman" w:eastAsia="Calibri" w:hAnsi="Times New Roman" w:cs="Times New Roman"/>
          <w:sz w:val="28"/>
          <w:szCs w:val="28"/>
        </w:rPr>
        <w:t>Росстандартом</w:t>
      </w:r>
      <w:proofErr w:type="spellEnd"/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 унифицированы размеры фасовки ряда продовольственных товаров путем внесения соответствующих изменений в ГОСТ 8.579-2019, предусматривающих требования к количеству товаров при их производстве, </w:t>
      </w:r>
      <w:proofErr w:type="spellStart"/>
      <w:r w:rsidRPr="002A5445">
        <w:rPr>
          <w:rFonts w:ascii="Times New Roman" w:eastAsia="Calibri" w:hAnsi="Times New Roman" w:cs="Times New Roman"/>
          <w:sz w:val="28"/>
          <w:szCs w:val="28"/>
        </w:rPr>
        <w:t>фасовании</w:t>
      </w:r>
      <w:proofErr w:type="spellEnd"/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 и импорте.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>Стандарты к фиксированному значению количества сливочного и подсолнечного масла, вермишели, сахара, соли, муки, риса, пшена, черного чая, молока, гречневой крупы в упаковке с 25.10.2023 вступили в законную силу.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Новые правила по </w:t>
      </w:r>
      <w:proofErr w:type="spellStart"/>
      <w:r w:rsidRPr="002A5445">
        <w:rPr>
          <w:rFonts w:ascii="Times New Roman" w:eastAsia="Calibri" w:hAnsi="Times New Roman" w:cs="Times New Roman"/>
          <w:sz w:val="28"/>
          <w:szCs w:val="28"/>
        </w:rPr>
        <w:t>фасованию</w:t>
      </w:r>
      <w:proofErr w:type="spellEnd"/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 продукции, маркированной как соответствующей ГОСТу, являются обязательными.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>Необходимость внесения соответствующих изменений была обусловлена злоупотреблением производителей, поставщиков и продавцов посредством сокращения объема, количества и веса продуктов без одновременного снижения (а в ряде случаев с увеличением) их отпускной стоимости. Подобные манипуляции вводили в заблуждение потребителей относительно соответствия объема и веса товаров их стоимости.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>Теперь производители, поставщики и продавцы ряда товаров первой необходимости должны использовать фиксированные значения количества товара.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>Например, молоко питьевое подлежит фасовке только по 200, 250, 500, 1000, 2000 мл., масло сливочное – по 100, 200, 250, 500 гр., мука пшеничная – по 500, 1000, 2000, 3000 гр., рис шлифованный, пшено и крупа гречневая – ядрица – по 500, 1000, 2000 гр.</w:t>
      </w:r>
    </w:p>
    <w:p w:rsidR="002A5445" w:rsidRPr="002A5445" w:rsidRDefault="002A5445" w:rsidP="002A5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Подробный перечень продуктов, подлежащих </w:t>
      </w:r>
      <w:proofErr w:type="spellStart"/>
      <w:r w:rsidRPr="002A5445">
        <w:rPr>
          <w:rFonts w:ascii="Times New Roman" w:eastAsia="Calibri" w:hAnsi="Times New Roman" w:cs="Times New Roman"/>
          <w:sz w:val="28"/>
          <w:szCs w:val="28"/>
        </w:rPr>
        <w:t>фасованию</w:t>
      </w:r>
      <w:proofErr w:type="spellEnd"/>
      <w:r w:rsidRPr="002A5445">
        <w:rPr>
          <w:rFonts w:ascii="Times New Roman" w:eastAsia="Calibri" w:hAnsi="Times New Roman" w:cs="Times New Roman"/>
          <w:sz w:val="28"/>
          <w:szCs w:val="28"/>
        </w:rPr>
        <w:t xml:space="preserve"> по новым правилам, представлен в ГОСТ 8.579-2019. «Межгосударственный стандарт. Государственная система обеспечения единства измерений. Требования к количеству фасованных товаров при их производстве, </w:t>
      </w:r>
      <w:proofErr w:type="spellStart"/>
      <w:r w:rsidRPr="002A5445">
        <w:rPr>
          <w:rFonts w:ascii="Times New Roman" w:eastAsia="Calibri" w:hAnsi="Times New Roman" w:cs="Times New Roman"/>
          <w:sz w:val="28"/>
          <w:szCs w:val="28"/>
        </w:rPr>
        <w:t>фасовании</w:t>
      </w:r>
      <w:proofErr w:type="spellEnd"/>
      <w:r w:rsidRPr="002A5445">
        <w:rPr>
          <w:rFonts w:ascii="Times New Roman" w:eastAsia="Calibri" w:hAnsi="Times New Roman" w:cs="Times New Roman"/>
          <w:sz w:val="28"/>
          <w:szCs w:val="28"/>
        </w:rPr>
        <w:t>, продаже и импорте».</w:t>
      </w:r>
    </w:p>
    <w:p w:rsidR="002A5445" w:rsidRPr="002A5445" w:rsidRDefault="002A5445" w:rsidP="002A5445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1115" w:rsidRPr="00A42E43" w:rsidRDefault="00141115" w:rsidP="00A42E43"/>
    <w:sectPr w:rsidR="00141115" w:rsidRPr="00A42E43" w:rsidSect="00816A05">
      <w:headerReference w:type="default" r:id="rId6"/>
      <w:footerReference w:type="first" r:id="rId7"/>
      <w:pgSz w:w="11906" w:h="16838"/>
      <w:pgMar w:top="1135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05" w:rsidRDefault="00666405">
      <w:pPr>
        <w:spacing w:after="0" w:line="240" w:lineRule="auto"/>
      </w:pPr>
      <w:r>
        <w:separator/>
      </w:r>
    </w:p>
  </w:endnote>
  <w:endnote w:type="continuationSeparator" w:id="0">
    <w:p w:rsidR="00666405" w:rsidRDefault="0066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64056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64056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640569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666405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05" w:rsidRDefault="00666405">
      <w:pPr>
        <w:spacing w:after="0" w:line="240" w:lineRule="auto"/>
      </w:pPr>
      <w:r>
        <w:separator/>
      </w:r>
    </w:p>
  </w:footnote>
  <w:footnote w:type="continuationSeparator" w:id="0">
    <w:p w:rsidR="00666405" w:rsidRDefault="0066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9593"/>
      <w:docPartObj>
        <w:docPartGallery w:val="Page Numbers (Top of Page)"/>
        <w:docPartUnique/>
      </w:docPartObj>
    </w:sdtPr>
    <w:sdtEndPr/>
    <w:sdtContent>
      <w:p w:rsidR="008D2FE9" w:rsidRDefault="00640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2FE9" w:rsidRDefault="00666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074742"/>
    <w:rsid w:val="001102BE"/>
    <w:rsid w:val="00141115"/>
    <w:rsid w:val="001F1231"/>
    <w:rsid w:val="00274357"/>
    <w:rsid w:val="002A5445"/>
    <w:rsid w:val="00337A3F"/>
    <w:rsid w:val="0041679D"/>
    <w:rsid w:val="004A02C7"/>
    <w:rsid w:val="00531483"/>
    <w:rsid w:val="00560985"/>
    <w:rsid w:val="00573F96"/>
    <w:rsid w:val="00640569"/>
    <w:rsid w:val="00666405"/>
    <w:rsid w:val="007C0F23"/>
    <w:rsid w:val="008A38C2"/>
    <w:rsid w:val="008B3ECC"/>
    <w:rsid w:val="00A42E43"/>
    <w:rsid w:val="00AB379D"/>
    <w:rsid w:val="00B24503"/>
    <w:rsid w:val="00B44AC1"/>
    <w:rsid w:val="00B80338"/>
    <w:rsid w:val="00D40D11"/>
    <w:rsid w:val="00DC0827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4ED4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569"/>
  </w:style>
  <w:style w:type="paragraph" w:styleId="a5">
    <w:name w:val="footer"/>
    <w:basedOn w:val="a"/>
    <w:link w:val="a6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21</cp:revision>
  <dcterms:created xsi:type="dcterms:W3CDTF">2023-12-14T06:49:00Z</dcterms:created>
  <dcterms:modified xsi:type="dcterms:W3CDTF">2023-12-14T07:53:00Z</dcterms:modified>
</cp:coreProperties>
</file>