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511"/>
        <w:tblW w:w="9781" w:type="dxa"/>
        <w:tblLook w:val="04A0" w:firstRow="1" w:lastRow="0" w:firstColumn="1" w:lastColumn="0" w:noHBand="0" w:noVBand="1"/>
      </w:tblPr>
      <w:tblGrid>
        <w:gridCol w:w="5141"/>
        <w:gridCol w:w="4640"/>
      </w:tblGrid>
      <w:tr w:rsidR="00AF3F72" w:rsidRPr="00AF3F72" w:rsidTr="007A2811">
        <w:tc>
          <w:tcPr>
            <w:tcW w:w="5141" w:type="dxa"/>
          </w:tcPr>
          <w:p w:rsidR="00AF3F72" w:rsidRPr="00AF3F72" w:rsidRDefault="00AF3F72" w:rsidP="007A28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F3F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АДМИНИСТРАЦИЯ</w:t>
            </w:r>
          </w:p>
          <w:p w:rsidR="00AF3F72" w:rsidRPr="00AF3F72" w:rsidRDefault="00AF3F72" w:rsidP="007A28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F3F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ГОРОДСКОГО ПОСЕЛЕНИЯ </w:t>
            </w:r>
          </w:p>
          <w:p w:rsidR="00AF3F72" w:rsidRPr="00AF3F72" w:rsidRDefault="00AF3F72" w:rsidP="007A28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F3F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ВЕРШИНО-ТЕЙСКОГО ПОССОВЕТА АСКИЗСКОГО МУНИЦИПАЛЬНОГО РАЙОНА РЕСПУБЛИКИ ХАКАСИЯ</w:t>
            </w:r>
          </w:p>
          <w:p w:rsidR="00AF3F72" w:rsidRPr="00AF3F72" w:rsidRDefault="00AF3F72" w:rsidP="007A28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640" w:type="dxa"/>
          </w:tcPr>
          <w:p w:rsidR="00AF3F72" w:rsidRPr="00AF3F72" w:rsidRDefault="00AF3F72" w:rsidP="007A28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F3F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ХАКАС РЕСПУБЛИКАНЫӉ</w:t>
            </w:r>
          </w:p>
          <w:p w:rsidR="00AF3F72" w:rsidRPr="00AF3F72" w:rsidRDefault="00AF3F72" w:rsidP="007A28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F3F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АСХЫС МУНИЦИПАЛЬНАЙ АЙМАҒЫНЫӉ</w:t>
            </w:r>
          </w:p>
          <w:p w:rsidR="00AF3F72" w:rsidRPr="00AF3F72" w:rsidRDefault="00AF3F72" w:rsidP="007A28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F3F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ТӦӦ ПАЗЫ ПОСЕЛОК ЧӦБІНІӉ</w:t>
            </w:r>
          </w:p>
          <w:p w:rsidR="00AF3F72" w:rsidRPr="00AF3F72" w:rsidRDefault="00AF3F72" w:rsidP="007A28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F3F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ААЛ УСТАҒ-ПАСТА</w:t>
            </w:r>
          </w:p>
          <w:p w:rsidR="00AF3F72" w:rsidRPr="00AF3F72" w:rsidRDefault="00AF3F72" w:rsidP="007A28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</w:pPr>
          </w:p>
        </w:tc>
      </w:tr>
    </w:tbl>
    <w:p w:rsidR="00AF3F72" w:rsidRPr="00AF3F72" w:rsidRDefault="00AF3F72" w:rsidP="00AF3F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2811" w:rsidRDefault="007A2811" w:rsidP="00AF3F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3F72" w:rsidRPr="00AF3F72" w:rsidRDefault="00AF3F72" w:rsidP="00AF3F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3F72">
        <w:rPr>
          <w:rFonts w:ascii="Times New Roman" w:eastAsia="Times New Roman" w:hAnsi="Times New Roman" w:cs="Times New Roman"/>
          <w:b/>
          <w:sz w:val="24"/>
          <w:szCs w:val="24"/>
        </w:rPr>
        <w:t>ПОСТАНОВЛЕНИЕ</w:t>
      </w:r>
    </w:p>
    <w:p w:rsidR="007A2811" w:rsidRPr="00AF3F72" w:rsidRDefault="007A2811" w:rsidP="00AF3F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3F72" w:rsidRPr="00AF3F72" w:rsidRDefault="00AF3F72" w:rsidP="00AF3F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F7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AF3F72">
        <w:rPr>
          <w:rFonts w:ascii="Times New Roman" w:eastAsia="Times New Roman" w:hAnsi="Times New Roman" w:cs="Times New Roman"/>
          <w:sz w:val="24"/>
          <w:szCs w:val="24"/>
        </w:rPr>
        <w:t xml:space="preserve">.03.2026 г.                                       </w:t>
      </w:r>
      <w:proofErr w:type="spellStart"/>
      <w:r w:rsidRPr="00AF3F72">
        <w:rPr>
          <w:rFonts w:ascii="Times New Roman" w:eastAsia="Times New Roman" w:hAnsi="Times New Roman" w:cs="Times New Roman"/>
          <w:sz w:val="24"/>
          <w:szCs w:val="24"/>
        </w:rPr>
        <w:t>рп</w:t>
      </w:r>
      <w:proofErr w:type="spellEnd"/>
      <w:r w:rsidRPr="00AF3F72">
        <w:rPr>
          <w:rFonts w:ascii="Times New Roman" w:eastAsia="Times New Roman" w:hAnsi="Times New Roman" w:cs="Times New Roman"/>
          <w:sz w:val="24"/>
          <w:szCs w:val="24"/>
        </w:rPr>
        <w:t xml:space="preserve"> Вершина </w:t>
      </w:r>
      <w:proofErr w:type="spellStart"/>
      <w:r w:rsidRPr="00AF3F72">
        <w:rPr>
          <w:rFonts w:ascii="Times New Roman" w:eastAsia="Times New Roman" w:hAnsi="Times New Roman" w:cs="Times New Roman"/>
          <w:sz w:val="24"/>
          <w:szCs w:val="24"/>
        </w:rPr>
        <w:t>Тёи</w:t>
      </w:r>
      <w:proofErr w:type="spellEnd"/>
      <w:r w:rsidRPr="00AF3F7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№</w:t>
      </w:r>
      <w:r>
        <w:rPr>
          <w:rFonts w:ascii="Times New Roman" w:eastAsia="Times New Roman" w:hAnsi="Times New Roman" w:cs="Times New Roman"/>
          <w:sz w:val="24"/>
          <w:szCs w:val="24"/>
        </w:rPr>
        <w:t>10/1</w:t>
      </w:r>
      <w:r w:rsidRPr="00AF3F72">
        <w:rPr>
          <w:rFonts w:ascii="Times New Roman" w:eastAsia="Times New Roman" w:hAnsi="Times New Roman" w:cs="Times New Roman"/>
          <w:sz w:val="24"/>
          <w:szCs w:val="24"/>
        </w:rPr>
        <w:t xml:space="preserve">-п </w:t>
      </w:r>
    </w:p>
    <w:p w:rsidR="00AF3F72" w:rsidRPr="00AF3F72" w:rsidRDefault="00AF3F72" w:rsidP="00AF3F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3F72" w:rsidRPr="00AF3F72" w:rsidRDefault="00AF3F72" w:rsidP="00AF3F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3F72">
        <w:rPr>
          <w:rFonts w:ascii="Times New Roman" w:eastAsia="Times New Roman" w:hAnsi="Times New Roman" w:cs="Times New Roman"/>
          <w:b/>
          <w:sz w:val="24"/>
          <w:szCs w:val="24"/>
        </w:rPr>
        <w:t xml:space="preserve">Об утверждении Плана мероприятий по </w:t>
      </w:r>
    </w:p>
    <w:p w:rsidR="00AF3F72" w:rsidRPr="00AF3F72" w:rsidRDefault="00AF3F72" w:rsidP="00AF3F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3F72">
        <w:rPr>
          <w:rFonts w:ascii="Times New Roman" w:eastAsia="Times New Roman" w:hAnsi="Times New Roman" w:cs="Times New Roman"/>
          <w:b/>
          <w:sz w:val="24"/>
          <w:szCs w:val="24"/>
        </w:rPr>
        <w:t>взысканию задолженности и повышению</w:t>
      </w:r>
    </w:p>
    <w:p w:rsidR="00AF3F72" w:rsidRPr="00AF3F72" w:rsidRDefault="00AF3F72" w:rsidP="00AF3F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3F72">
        <w:rPr>
          <w:rFonts w:ascii="Times New Roman" w:eastAsia="Times New Roman" w:hAnsi="Times New Roman" w:cs="Times New Roman"/>
          <w:b/>
          <w:sz w:val="24"/>
          <w:szCs w:val="24"/>
        </w:rPr>
        <w:t xml:space="preserve">сбора платежей за жилищно-коммунальные услуги </w:t>
      </w:r>
    </w:p>
    <w:p w:rsidR="00AF3F72" w:rsidRPr="00AF3F72" w:rsidRDefault="00AF3F72" w:rsidP="00AF3F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3F72">
        <w:rPr>
          <w:rFonts w:ascii="Times New Roman" w:eastAsia="Times New Roman" w:hAnsi="Times New Roman" w:cs="Times New Roman"/>
          <w:b/>
          <w:sz w:val="24"/>
          <w:szCs w:val="24"/>
        </w:rPr>
        <w:t xml:space="preserve">на территории муниципального образования </w:t>
      </w:r>
    </w:p>
    <w:p w:rsidR="00AF3F72" w:rsidRPr="00AF3F72" w:rsidRDefault="00AF3F72" w:rsidP="00AF3F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F3F72">
        <w:rPr>
          <w:rFonts w:ascii="Times New Roman" w:eastAsia="Times New Roman" w:hAnsi="Times New Roman" w:cs="Times New Roman"/>
          <w:b/>
          <w:sz w:val="24"/>
          <w:szCs w:val="24"/>
        </w:rPr>
        <w:t>Вершино-Тейский</w:t>
      </w:r>
      <w:proofErr w:type="spellEnd"/>
      <w:r w:rsidRPr="00AF3F72">
        <w:rPr>
          <w:rFonts w:ascii="Times New Roman" w:eastAsia="Times New Roman" w:hAnsi="Times New Roman" w:cs="Times New Roman"/>
          <w:b/>
          <w:sz w:val="24"/>
          <w:szCs w:val="24"/>
        </w:rPr>
        <w:t xml:space="preserve"> поссовет </w:t>
      </w:r>
    </w:p>
    <w:p w:rsidR="00280796" w:rsidRPr="000E429F" w:rsidRDefault="00280796" w:rsidP="000E429F">
      <w:pPr>
        <w:pStyle w:val="a3"/>
        <w:spacing w:before="1"/>
        <w:ind w:left="1"/>
        <w:rPr>
          <w:b/>
          <w:sz w:val="24"/>
          <w:szCs w:val="24"/>
        </w:rPr>
      </w:pPr>
    </w:p>
    <w:p w:rsidR="000E429F" w:rsidRDefault="00280796" w:rsidP="00AF3F72">
      <w:pPr>
        <w:pStyle w:val="2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 w:val="0"/>
          <w:sz w:val="24"/>
          <w:szCs w:val="24"/>
        </w:rPr>
      </w:pPr>
      <w:r w:rsidRPr="00AF3F72">
        <w:rPr>
          <w:b w:val="0"/>
          <w:sz w:val="24"/>
          <w:szCs w:val="24"/>
        </w:rPr>
        <w:t xml:space="preserve">В целях повышения эффективности работы по взысканию дебиторской задолженности </w:t>
      </w:r>
      <w:r w:rsidR="004D07E5" w:rsidRPr="00AF3F72">
        <w:rPr>
          <w:b w:val="0"/>
          <w:sz w:val="24"/>
          <w:szCs w:val="24"/>
        </w:rPr>
        <w:t xml:space="preserve">с потребителей по оплате </w:t>
      </w:r>
      <w:r w:rsidRPr="00AF3F72">
        <w:rPr>
          <w:b w:val="0"/>
          <w:sz w:val="24"/>
          <w:szCs w:val="24"/>
        </w:rPr>
        <w:t>за жилищно-коммунальные услуги и осуществления единой политики, спланированных регламентированных действий по отношению к потребителям, руководствуясь Федеральном законом  от 20 марта 2025 года № 33-ФЗ «</w:t>
      </w:r>
      <w:r w:rsidRPr="00AF3F72">
        <w:rPr>
          <w:b w:val="0"/>
          <w:bCs w:val="0"/>
          <w:sz w:val="24"/>
          <w:szCs w:val="24"/>
        </w:rPr>
        <w:t>Об общих принципах организации местного самоуправления в единой системе публичной власти»</w:t>
      </w:r>
      <w:r w:rsidR="00001872" w:rsidRPr="00AF3F72">
        <w:rPr>
          <w:b w:val="0"/>
          <w:bCs w:val="0"/>
          <w:sz w:val="24"/>
          <w:szCs w:val="24"/>
        </w:rPr>
        <w:t>, руководствуясь Уставом городского поселения Вершино-Тейского поссовета Аскизского района Республики Хакасия</w:t>
      </w:r>
      <w:r w:rsidRPr="00AF3F72">
        <w:rPr>
          <w:b w:val="0"/>
          <w:bCs w:val="0"/>
          <w:sz w:val="24"/>
          <w:szCs w:val="24"/>
        </w:rPr>
        <w:t xml:space="preserve"> </w:t>
      </w:r>
      <w:r w:rsidR="000E429F" w:rsidRPr="00AF3F72">
        <w:rPr>
          <w:b w:val="0"/>
          <w:sz w:val="24"/>
          <w:szCs w:val="24"/>
        </w:rPr>
        <w:t>ПОСТАНОВЛЯЕТ:</w:t>
      </w:r>
    </w:p>
    <w:p w:rsidR="00AF3F72" w:rsidRPr="00AF3F72" w:rsidRDefault="00AF3F72" w:rsidP="00AF3F72">
      <w:pPr>
        <w:pStyle w:val="2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 w:val="0"/>
          <w:bCs w:val="0"/>
          <w:sz w:val="24"/>
          <w:szCs w:val="24"/>
        </w:rPr>
      </w:pPr>
    </w:p>
    <w:p w:rsidR="000E429F" w:rsidRPr="00AF3F72" w:rsidRDefault="000E429F" w:rsidP="00001872">
      <w:pPr>
        <w:pStyle w:val="a6"/>
        <w:widowControl w:val="0"/>
        <w:numPr>
          <w:ilvl w:val="0"/>
          <w:numId w:val="9"/>
        </w:numPr>
        <w:tabs>
          <w:tab w:val="left" w:pos="837"/>
        </w:tabs>
        <w:autoSpaceDE w:val="0"/>
        <w:autoSpaceDN w:val="0"/>
        <w:spacing w:before="1" w:after="0" w:line="240" w:lineRule="auto"/>
        <w:ind w:right="4" w:firstLine="5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F3F72">
        <w:rPr>
          <w:rFonts w:ascii="Times New Roman" w:hAnsi="Times New Roman" w:cs="Times New Roman"/>
          <w:sz w:val="24"/>
          <w:szCs w:val="24"/>
        </w:rPr>
        <w:t>Утвердить</w:t>
      </w:r>
      <w:r w:rsidR="00001872" w:rsidRPr="00AF3F72">
        <w:rPr>
          <w:rFonts w:ascii="Times New Roman" w:hAnsi="Times New Roman" w:cs="Times New Roman"/>
          <w:sz w:val="24"/>
          <w:szCs w:val="24"/>
        </w:rPr>
        <w:t xml:space="preserve"> </w:t>
      </w:r>
      <w:r w:rsidRPr="00AF3F72">
        <w:rPr>
          <w:rFonts w:ascii="Times New Roman" w:hAnsi="Times New Roman" w:cs="Times New Roman"/>
          <w:sz w:val="24"/>
          <w:szCs w:val="24"/>
        </w:rPr>
        <w:t>План</w:t>
      </w:r>
      <w:r w:rsidR="00001872" w:rsidRPr="00AF3F72">
        <w:rPr>
          <w:rFonts w:ascii="Times New Roman" w:hAnsi="Times New Roman" w:cs="Times New Roman"/>
          <w:sz w:val="24"/>
          <w:szCs w:val="24"/>
        </w:rPr>
        <w:t xml:space="preserve"> </w:t>
      </w:r>
      <w:r w:rsidRPr="00AF3F72">
        <w:rPr>
          <w:rFonts w:ascii="Times New Roman" w:hAnsi="Times New Roman" w:cs="Times New Roman"/>
          <w:sz w:val="24"/>
          <w:szCs w:val="24"/>
        </w:rPr>
        <w:t>мероприятий</w:t>
      </w:r>
      <w:r w:rsidR="00001872" w:rsidRPr="00AF3F72">
        <w:rPr>
          <w:rFonts w:ascii="Times New Roman" w:hAnsi="Times New Roman" w:cs="Times New Roman"/>
          <w:sz w:val="24"/>
          <w:szCs w:val="24"/>
        </w:rPr>
        <w:t xml:space="preserve"> </w:t>
      </w:r>
      <w:r w:rsidRPr="00AF3F72">
        <w:rPr>
          <w:rFonts w:ascii="Times New Roman" w:hAnsi="Times New Roman" w:cs="Times New Roman"/>
          <w:sz w:val="24"/>
          <w:szCs w:val="24"/>
        </w:rPr>
        <w:t>по</w:t>
      </w:r>
      <w:r w:rsidR="00001872" w:rsidRPr="00AF3F72">
        <w:rPr>
          <w:rFonts w:ascii="Times New Roman" w:hAnsi="Times New Roman" w:cs="Times New Roman"/>
          <w:sz w:val="24"/>
          <w:szCs w:val="24"/>
        </w:rPr>
        <w:t xml:space="preserve"> </w:t>
      </w:r>
      <w:r w:rsidRPr="00AF3F72">
        <w:rPr>
          <w:rFonts w:ascii="Times New Roman" w:hAnsi="Times New Roman" w:cs="Times New Roman"/>
          <w:sz w:val="24"/>
          <w:szCs w:val="24"/>
        </w:rPr>
        <w:t>взысканию</w:t>
      </w:r>
      <w:r w:rsidR="00001872" w:rsidRPr="00AF3F72">
        <w:rPr>
          <w:rFonts w:ascii="Times New Roman" w:hAnsi="Times New Roman" w:cs="Times New Roman"/>
          <w:sz w:val="24"/>
          <w:szCs w:val="24"/>
        </w:rPr>
        <w:t xml:space="preserve"> </w:t>
      </w:r>
      <w:r w:rsidRPr="00AF3F72">
        <w:rPr>
          <w:rFonts w:ascii="Times New Roman" w:hAnsi="Times New Roman" w:cs="Times New Roman"/>
          <w:sz w:val="24"/>
          <w:szCs w:val="24"/>
        </w:rPr>
        <w:t>задолженности</w:t>
      </w:r>
      <w:r w:rsidR="00001872" w:rsidRPr="00AF3F72">
        <w:rPr>
          <w:rFonts w:ascii="Times New Roman" w:hAnsi="Times New Roman" w:cs="Times New Roman"/>
          <w:sz w:val="24"/>
          <w:szCs w:val="24"/>
        </w:rPr>
        <w:t xml:space="preserve"> </w:t>
      </w:r>
      <w:r w:rsidRPr="00AF3F72">
        <w:rPr>
          <w:rFonts w:ascii="Times New Roman" w:hAnsi="Times New Roman" w:cs="Times New Roman"/>
          <w:sz w:val="24"/>
          <w:szCs w:val="24"/>
        </w:rPr>
        <w:t xml:space="preserve">и повышению сбора платежей за жилищно-коммунальные услуги на территории </w:t>
      </w:r>
      <w:r w:rsidR="00001872" w:rsidRPr="00AF3F72">
        <w:rPr>
          <w:rFonts w:ascii="Times New Roman" w:hAnsi="Times New Roman" w:cs="Times New Roman"/>
          <w:sz w:val="24"/>
          <w:szCs w:val="24"/>
        </w:rPr>
        <w:t>муниципального образования Вершино-Тейский поссовет</w:t>
      </w:r>
      <w:r w:rsidRPr="00AF3F72">
        <w:rPr>
          <w:rFonts w:ascii="Times New Roman" w:hAnsi="Times New Roman" w:cs="Times New Roman"/>
          <w:sz w:val="24"/>
          <w:szCs w:val="24"/>
        </w:rPr>
        <w:t xml:space="preserve">, согласно </w:t>
      </w:r>
      <w:r w:rsidRPr="00AF3F72">
        <w:rPr>
          <w:rFonts w:ascii="Times New Roman" w:hAnsi="Times New Roman" w:cs="Times New Roman"/>
          <w:spacing w:val="-2"/>
          <w:sz w:val="24"/>
          <w:szCs w:val="24"/>
        </w:rPr>
        <w:t>приложению.</w:t>
      </w:r>
    </w:p>
    <w:p w:rsidR="000E429F" w:rsidRPr="00AF3F72" w:rsidRDefault="00001872" w:rsidP="00001872">
      <w:pPr>
        <w:pStyle w:val="a6"/>
        <w:widowControl w:val="0"/>
        <w:numPr>
          <w:ilvl w:val="0"/>
          <w:numId w:val="9"/>
        </w:numPr>
        <w:tabs>
          <w:tab w:val="left" w:pos="702"/>
        </w:tabs>
        <w:autoSpaceDE w:val="0"/>
        <w:autoSpaceDN w:val="0"/>
        <w:spacing w:after="0" w:line="240" w:lineRule="auto"/>
        <w:ind w:right="4" w:firstLine="48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F3F72">
        <w:rPr>
          <w:rFonts w:ascii="Times New Roman" w:hAnsi="Times New Roman" w:cs="Times New Roman"/>
          <w:sz w:val="24"/>
          <w:szCs w:val="24"/>
        </w:rPr>
        <w:t xml:space="preserve"> Ресурсоснабжающей организации </w:t>
      </w:r>
      <w:r w:rsidR="000E429F" w:rsidRPr="00AF3F72">
        <w:rPr>
          <w:rFonts w:ascii="Times New Roman" w:hAnsi="Times New Roman" w:cs="Times New Roman"/>
          <w:sz w:val="24"/>
          <w:szCs w:val="24"/>
        </w:rPr>
        <w:t xml:space="preserve">МКП «Кабырчак-1» </w:t>
      </w:r>
      <w:r w:rsidR="00AF3F72" w:rsidRPr="00AF3F72">
        <w:rPr>
          <w:rFonts w:ascii="Times New Roman" w:hAnsi="Times New Roman" w:cs="Times New Roman"/>
          <w:sz w:val="24"/>
          <w:szCs w:val="24"/>
        </w:rPr>
        <w:t>согласно срокам</w:t>
      </w:r>
      <w:r w:rsidRPr="00AF3F72">
        <w:rPr>
          <w:rFonts w:ascii="Times New Roman" w:hAnsi="Times New Roman" w:cs="Times New Roman"/>
          <w:sz w:val="24"/>
          <w:szCs w:val="24"/>
        </w:rPr>
        <w:t>, указанных в плане мероприятий,</w:t>
      </w:r>
      <w:r w:rsidR="000E429F" w:rsidRPr="00AF3F72">
        <w:rPr>
          <w:rFonts w:ascii="Times New Roman" w:hAnsi="Times New Roman" w:cs="Times New Roman"/>
          <w:sz w:val="24"/>
          <w:szCs w:val="24"/>
        </w:rPr>
        <w:t xml:space="preserve"> предоставлять информацию о повышении уровня собираемости средств за жилищно</w:t>
      </w:r>
      <w:r w:rsidRPr="00AF3F72">
        <w:rPr>
          <w:rFonts w:ascii="Times New Roman" w:hAnsi="Times New Roman" w:cs="Times New Roman"/>
          <w:sz w:val="24"/>
          <w:szCs w:val="24"/>
        </w:rPr>
        <w:t xml:space="preserve"> </w:t>
      </w:r>
      <w:r w:rsidR="000E429F" w:rsidRPr="00AF3F72">
        <w:rPr>
          <w:rFonts w:ascii="Times New Roman" w:hAnsi="Times New Roman" w:cs="Times New Roman"/>
          <w:sz w:val="24"/>
          <w:szCs w:val="24"/>
        </w:rPr>
        <w:t>- комму</w:t>
      </w:r>
      <w:r w:rsidRPr="00AF3F72">
        <w:rPr>
          <w:rFonts w:ascii="Times New Roman" w:hAnsi="Times New Roman" w:cs="Times New Roman"/>
          <w:sz w:val="24"/>
          <w:szCs w:val="24"/>
        </w:rPr>
        <w:t xml:space="preserve">нальные услуги с потребителей </w:t>
      </w:r>
      <w:r w:rsidR="000E429F" w:rsidRPr="00AF3F72">
        <w:rPr>
          <w:rFonts w:ascii="Times New Roman" w:hAnsi="Times New Roman" w:cs="Times New Roman"/>
          <w:sz w:val="24"/>
          <w:szCs w:val="24"/>
        </w:rPr>
        <w:t xml:space="preserve">в администрацию </w:t>
      </w:r>
      <w:r w:rsidRPr="00AF3F72">
        <w:rPr>
          <w:rFonts w:ascii="Times New Roman" w:hAnsi="Times New Roman" w:cs="Times New Roman"/>
          <w:spacing w:val="-2"/>
          <w:sz w:val="24"/>
          <w:szCs w:val="24"/>
        </w:rPr>
        <w:t>Вершино-Тейского поссовета</w:t>
      </w:r>
      <w:r w:rsidR="000E429F" w:rsidRPr="00AF3F72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001872" w:rsidRPr="00AF3F72" w:rsidRDefault="00001872" w:rsidP="00001872">
      <w:pPr>
        <w:pStyle w:val="a6"/>
        <w:widowControl w:val="0"/>
        <w:numPr>
          <w:ilvl w:val="0"/>
          <w:numId w:val="9"/>
        </w:numPr>
        <w:tabs>
          <w:tab w:val="left" w:pos="768"/>
        </w:tabs>
        <w:autoSpaceDE w:val="0"/>
        <w:autoSpaceDN w:val="0"/>
        <w:spacing w:after="0" w:line="240" w:lineRule="auto"/>
        <w:ind w:right="4" w:firstLine="557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 w:rsidRPr="00AF3F72">
        <w:rPr>
          <w:rFonts w:ascii="Times New Roman" w:hAnsi="Times New Roman" w:cs="Times New Roman"/>
          <w:sz w:val="24"/>
          <w:szCs w:val="24"/>
        </w:rPr>
        <w:t xml:space="preserve"> Настоящее постановление вступает в силу с момента его опубликования.</w:t>
      </w:r>
    </w:p>
    <w:p w:rsidR="000E429F" w:rsidRPr="00AF3F72" w:rsidRDefault="00001872" w:rsidP="00001872">
      <w:pPr>
        <w:pStyle w:val="a6"/>
        <w:widowControl w:val="0"/>
        <w:numPr>
          <w:ilvl w:val="0"/>
          <w:numId w:val="9"/>
        </w:numPr>
        <w:tabs>
          <w:tab w:val="left" w:pos="768"/>
        </w:tabs>
        <w:autoSpaceDE w:val="0"/>
        <w:autoSpaceDN w:val="0"/>
        <w:spacing w:after="0" w:line="240" w:lineRule="auto"/>
        <w:ind w:right="4" w:firstLine="557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 w:rsidRPr="00AF3F72">
        <w:rPr>
          <w:rFonts w:ascii="Times New Roman" w:hAnsi="Times New Roman" w:cs="Times New Roman"/>
          <w:sz w:val="24"/>
          <w:szCs w:val="24"/>
        </w:rPr>
        <w:t xml:space="preserve"> </w:t>
      </w:r>
      <w:r w:rsidR="000E429F" w:rsidRPr="00AF3F72">
        <w:rPr>
          <w:rFonts w:ascii="Times New Roman" w:hAnsi="Times New Roman" w:cs="Times New Roman"/>
          <w:sz w:val="24"/>
          <w:szCs w:val="24"/>
        </w:rPr>
        <w:t>Контроль</w:t>
      </w:r>
      <w:r w:rsidRPr="00AF3F72">
        <w:rPr>
          <w:rFonts w:ascii="Times New Roman" w:hAnsi="Times New Roman" w:cs="Times New Roman"/>
          <w:sz w:val="24"/>
          <w:szCs w:val="24"/>
        </w:rPr>
        <w:t xml:space="preserve"> </w:t>
      </w:r>
      <w:r w:rsidR="000E429F" w:rsidRPr="00AF3F72">
        <w:rPr>
          <w:rFonts w:ascii="Times New Roman" w:hAnsi="Times New Roman" w:cs="Times New Roman"/>
          <w:sz w:val="24"/>
          <w:szCs w:val="24"/>
        </w:rPr>
        <w:t>за</w:t>
      </w:r>
      <w:r w:rsidRPr="00AF3F72">
        <w:rPr>
          <w:rFonts w:ascii="Times New Roman" w:hAnsi="Times New Roman" w:cs="Times New Roman"/>
          <w:sz w:val="24"/>
          <w:szCs w:val="24"/>
        </w:rPr>
        <w:t xml:space="preserve"> </w:t>
      </w:r>
      <w:r w:rsidR="000E429F" w:rsidRPr="00AF3F72">
        <w:rPr>
          <w:rFonts w:ascii="Times New Roman" w:hAnsi="Times New Roman" w:cs="Times New Roman"/>
          <w:sz w:val="24"/>
          <w:szCs w:val="24"/>
        </w:rPr>
        <w:t>исполнением</w:t>
      </w:r>
      <w:r w:rsidRPr="00AF3F72">
        <w:rPr>
          <w:rFonts w:ascii="Times New Roman" w:hAnsi="Times New Roman" w:cs="Times New Roman"/>
          <w:sz w:val="24"/>
          <w:szCs w:val="24"/>
        </w:rPr>
        <w:t xml:space="preserve"> </w:t>
      </w:r>
      <w:r w:rsidR="000E429F" w:rsidRPr="00AF3F72">
        <w:rPr>
          <w:rFonts w:ascii="Times New Roman" w:hAnsi="Times New Roman" w:cs="Times New Roman"/>
          <w:sz w:val="24"/>
          <w:szCs w:val="24"/>
        </w:rPr>
        <w:t>настоящего</w:t>
      </w:r>
      <w:r w:rsidRPr="00AF3F72">
        <w:rPr>
          <w:rFonts w:ascii="Times New Roman" w:hAnsi="Times New Roman" w:cs="Times New Roman"/>
          <w:sz w:val="24"/>
          <w:szCs w:val="24"/>
        </w:rPr>
        <w:t xml:space="preserve"> </w:t>
      </w:r>
      <w:r w:rsidR="000E429F" w:rsidRPr="00AF3F72">
        <w:rPr>
          <w:rFonts w:ascii="Times New Roman" w:hAnsi="Times New Roman" w:cs="Times New Roman"/>
          <w:sz w:val="24"/>
          <w:szCs w:val="24"/>
        </w:rPr>
        <w:t>постановления</w:t>
      </w:r>
      <w:r w:rsidRPr="00AF3F72">
        <w:rPr>
          <w:rFonts w:ascii="Times New Roman" w:hAnsi="Times New Roman" w:cs="Times New Roman"/>
          <w:sz w:val="24"/>
          <w:szCs w:val="24"/>
        </w:rPr>
        <w:t xml:space="preserve"> </w:t>
      </w:r>
      <w:r w:rsidR="000E429F" w:rsidRPr="00AF3F72">
        <w:rPr>
          <w:rFonts w:ascii="Times New Roman" w:hAnsi="Times New Roman" w:cs="Times New Roman"/>
          <w:sz w:val="24"/>
          <w:szCs w:val="24"/>
        </w:rPr>
        <w:t>оставляю</w:t>
      </w:r>
      <w:r w:rsidRPr="00AF3F72">
        <w:rPr>
          <w:rFonts w:ascii="Times New Roman" w:hAnsi="Times New Roman" w:cs="Times New Roman"/>
          <w:sz w:val="24"/>
          <w:szCs w:val="24"/>
        </w:rPr>
        <w:t xml:space="preserve"> </w:t>
      </w:r>
      <w:r w:rsidR="000E429F" w:rsidRPr="00AF3F72">
        <w:rPr>
          <w:rFonts w:ascii="Times New Roman" w:hAnsi="Times New Roman" w:cs="Times New Roman"/>
          <w:sz w:val="24"/>
          <w:szCs w:val="24"/>
        </w:rPr>
        <w:t xml:space="preserve">за </w:t>
      </w:r>
      <w:r w:rsidR="000E429F" w:rsidRPr="00AF3F72">
        <w:rPr>
          <w:rFonts w:ascii="Times New Roman" w:hAnsi="Times New Roman" w:cs="Times New Roman"/>
          <w:spacing w:val="-2"/>
          <w:sz w:val="24"/>
          <w:szCs w:val="24"/>
        </w:rPr>
        <w:t>собой.</w:t>
      </w:r>
    </w:p>
    <w:p w:rsidR="00001872" w:rsidRDefault="00001872" w:rsidP="00001872">
      <w:pPr>
        <w:widowControl w:val="0"/>
        <w:tabs>
          <w:tab w:val="left" w:pos="768"/>
        </w:tabs>
        <w:autoSpaceDE w:val="0"/>
        <w:autoSpaceDN w:val="0"/>
        <w:spacing w:after="0" w:line="240" w:lineRule="auto"/>
        <w:ind w:left="1" w:right="4"/>
        <w:rPr>
          <w:rFonts w:ascii="Times New Roman" w:hAnsi="Times New Roman" w:cs="Times New Roman"/>
          <w:sz w:val="24"/>
          <w:szCs w:val="24"/>
        </w:rPr>
      </w:pPr>
    </w:p>
    <w:p w:rsidR="00AF3F72" w:rsidRDefault="00AF3F72" w:rsidP="00001872">
      <w:pPr>
        <w:widowControl w:val="0"/>
        <w:tabs>
          <w:tab w:val="left" w:pos="768"/>
        </w:tabs>
        <w:autoSpaceDE w:val="0"/>
        <w:autoSpaceDN w:val="0"/>
        <w:spacing w:after="0" w:line="240" w:lineRule="auto"/>
        <w:ind w:left="1" w:right="4"/>
        <w:rPr>
          <w:rFonts w:ascii="Times New Roman" w:hAnsi="Times New Roman" w:cs="Times New Roman"/>
          <w:sz w:val="24"/>
          <w:szCs w:val="24"/>
        </w:rPr>
      </w:pPr>
    </w:p>
    <w:p w:rsidR="00AF3F72" w:rsidRPr="00AF3F72" w:rsidRDefault="00AF3F72" w:rsidP="00001872">
      <w:pPr>
        <w:widowControl w:val="0"/>
        <w:tabs>
          <w:tab w:val="left" w:pos="768"/>
        </w:tabs>
        <w:autoSpaceDE w:val="0"/>
        <w:autoSpaceDN w:val="0"/>
        <w:spacing w:after="0" w:line="240" w:lineRule="auto"/>
        <w:ind w:left="1" w:right="4"/>
        <w:rPr>
          <w:rFonts w:ascii="Times New Roman" w:hAnsi="Times New Roman" w:cs="Times New Roman"/>
          <w:sz w:val="24"/>
          <w:szCs w:val="24"/>
        </w:rPr>
      </w:pPr>
    </w:p>
    <w:p w:rsidR="00001872" w:rsidRPr="00AF3F72" w:rsidRDefault="00001872" w:rsidP="00001872">
      <w:pPr>
        <w:widowControl w:val="0"/>
        <w:tabs>
          <w:tab w:val="left" w:pos="768"/>
        </w:tabs>
        <w:autoSpaceDE w:val="0"/>
        <w:autoSpaceDN w:val="0"/>
        <w:spacing w:after="0" w:line="240" w:lineRule="auto"/>
        <w:ind w:left="1" w:right="4"/>
        <w:rPr>
          <w:rFonts w:ascii="Times New Roman" w:hAnsi="Times New Roman" w:cs="Times New Roman"/>
          <w:sz w:val="24"/>
          <w:szCs w:val="24"/>
        </w:rPr>
      </w:pPr>
    </w:p>
    <w:p w:rsidR="00001872" w:rsidRPr="00AF3F72" w:rsidRDefault="00001872" w:rsidP="00001872">
      <w:pPr>
        <w:widowControl w:val="0"/>
        <w:tabs>
          <w:tab w:val="left" w:pos="768"/>
        </w:tabs>
        <w:autoSpaceDE w:val="0"/>
        <w:autoSpaceDN w:val="0"/>
        <w:spacing w:after="0" w:line="240" w:lineRule="auto"/>
        <w:ind w:left="1" w:right="4"/>
        <w:rPr>
          <w:rFonts w:ascii="Times New Roman" w:hAnsi="Times New Roman" w:cs="Times New Roman"/>
          <w:sz w:val="24"/>
          <w:szCs w:val="24"/>
        </w:rPr>
      </w:pPr>
    </w:p>
    <w:p w:rsidR="00001872" w:rsidRPr="00AF3F72" w:rsidRDefault="00001872" w:rsidP="00001872">
      <w:pPr>
        <w:widowControl w:val="0"/>
        <w:tabs>
          <w:tab w:val="left" w:pos="768"/>
        </w:tabs>
        <w:autoSpaceDE w:val="0"/>
        <w:autoSpaceDN w:val="0"/>
        <w:spacing w:after="0" w:line="240" w:lineRule="auto"/>
        <w:ind w:left="1" w:right="4"/>
        <w:rPr>
          <w:rFonts w:ascii="Times New Roman" w:hAnsi="Times New Roman" w:cs="Times New Roman"/>
          <w:sz w:val="24"/>
          <w:szCs w:val="24"/>
        </w:rPr>
      </w:pPr>
      <w:r w:rsidRPr="00AF3F72">
        <w:rPr>
          <w:rFonts w:ascii="Times New Roman" w:hAnsi="Times New Roman" w:cs="Times New Roman"/>
          <w:sz w:val="24"/>
          <w:szCs w:val="24"/>
        </w:rPr>
        <w:t>Глава Вершино-Тейского поссовета                                                                    Д.Ю Кофанова</w:t>
      </w:r>
    </w:p>
    <w:p w:rsidR="000E429F" w:rsidRPr="00AF3F72" w:rsidRDefault="000E429F" w:rsidP="00001872">
      <w:pPr>
        <w:pStyle w:val="a3"/>
        <w:ind w:right="4"/>
        <w:rPr>
          <w:sz w:val="24"/>
          <w:szCs w:val="24"/>
        </w:rPr>
      </w:pPr>
    </w:p>
    <w:p w:rsidR="000E429F" w:rsidRPr="00AF3F72" w:rsidRDefault="000E429F" w:rsidP="000E429F">
      <w:pPr>
        <w:pStyle w:val="a3"/>
      </w:pPr>
    </w:p>
    <w:p w:rsidR="000E429F" w:rsidRPr="00AF3F72" w:rsidRDefault="000E429F" w:rsidP="000E429F">
      <w:pPr>
        <w:pStyle w:val="a3"/>
      </w:pPr>
    </w:p>
    <w:p w:rsidR="000E429F" w:rsidRDefault="000E429F" w:rsidP="002B25FE">
      <w:pPr>
        <w:spacing w:after="0"/>
        <w:ind w:right="174"/>
        <w:jc w:val="right"/>
        <w:rPr>
          <w:rFonts w:ascii="Times New Roman" w:hAnsi="Times New Roman"/>
          <w:spacing w:val="-2"/>
          <w:sz w:val="24"/>
        </w:rPr>
      </w:pPr>
    </w:p>
    <w:p w:rsidR="000E429F" w:rsidRDefault="000E429F" w:rsidP="002B25FE">
      <w:pPr>
        <w:spacing w:after="0"/>
        <w:ind w:right="174"/>
        <w:jc w:val="right"/>
        <w:rPr>
          <w:rFonts w:ascii="Times New Roman" w:hAnsi="Times New Roman"/>
          <w:spacing w:val="-2"/>
          <w:sz w:val="24"/>
        </w:rPr>
      </w:pPr>
    </w:p>
    <w:p w:rsidR="000E429F" w:rsidRDefault="000E429F" w:rsidP="002B25FE">
      <w:pPr>
        <w:spacing w:after="0"/>
        <w:ind w:right="174"/>
        <w:jc w:val="right"/>
        <w:rPr>
          <w:rFonts w:ascii="Times New Roman" w:hAnsi="Times New Roman"/>
          <w:spacing w:val="-2"/>
          <w:sz w:val="24"/>
        </w:rPr>
      </w:pPr>
    </w:p>
    <w:p w:rsidR="00AF3F72" w:rsidRDefault="00AF3F72" w:rsidP="002B25FE">
      <w:pPr>
        <w:spacing w:after="0"/>
        <w:ind w:right="174"/>
        <w:jc w:val="right"/>
        <w:rPr>
          <w:rFonts w:ascii="Times New Roman" w:hAnsi="Times New Roman"/>
          <w:spacing w:val="-2"/>
          <w:sz w:val="24"/>
        </w:rPr>
      </w:pPr>
    </w:p>
    <w:p w:rsidR="00AF3F72" w:rsidRDefault="00AF3F72" w:rsidP="002B25FE">
      <w:pPr>
        <w:spacing w:after="0"/>
        <w:ind w:right="174"/>
        <w:jc w:val="right"/>
        <w:rPr>
          <w:rFonts w:ascii="Times New Roman" w:hAnsi="Times New Roman"/>
          <w:spacing w:val="-2"/>
          <w:sz w:val="24"/>
        </w:rPr>
      </w:pPr>
    </w:p>
    <w:p w:rsidR="00AF3F72" w:rsidRDefault="00AF3F72" w:rsidP="002B25FE">
      <w:pPr>
        <w:spacing w:after="0"/>
        <w:ind w:right="174"/>
        <w:jc w:val="right"/>
        <w:rPr>
          <w:rFonts w:ascii="Times New Roman" w:hAnsi="Times New Roman"/>
          <w:spacing w:val="-2"/>
          <w:sz w:val="24"/>
        </w:rPr>
      </w:pPr>
    </w:p>
    <w:p w:rsidR="00AF3F72" w:rsidRDefault="00AF3F72" w:rsidP="002B25FE">
      <w:pPr>
        <w:spacing w:after="0"/>
        <w:ind w:right="174"/>
        <w:jc w:val="right"/>
        <w:rPr>
          <w:rFonts w:ascii="Times New Roman" w:hAnsi="Times New Roman"/>
          <w:spacing w:val="-2"/>
          <w:sz w:val="24"/>
        </w:rPr>
      </w:pPr>
    </w:p>
    <w:p w:rsidR="000E429F" w:rsidRDefault="000E429F" w:rsidP="002B25FE">
      <w:pPr>
        <w:spacing w:after="0"/>
        <w:ind w:right="174"/>
        <w:jc w:val="right"/>
        <w:rPr>
          <w:rFonts w:ascii="Times New Roman" w:hAnsi="Times New Roman"/>
          <w:spacing w:val="-2"/>
          <w:sz w:val="24"/>
        </w:rPr>
      </w:pPr>
    </w:p>
    <w:p w:rsidR="000E429F" w:rsidRDefault="000E429F" w:rsidP="002B25FE">
      <w:pPr>
        <w:spacing w:after="0"/>
        <w:ind w:right="174"/>
        <w:jc w:val="right"/>
        <w:rPr>
          <w:rFonts w:ascii="Times New Roman" w:hAnsi="Times New Roman"/>
          <w:spacing w:val="-2"/>
          <w:sz w:val="24"/>
        </w:rPr>
      </w:pPr>
    </w:p>
    <w:p w:rsidR="000E429F" w:rsidRDefault="000E429F" w:rsidP="002B25FE">
      <w:pPr>
        <w:spacing w:after="0"/>
        <w:ind w:right="174"/>
        <w:jc w:val="right"/>
        <w:rPr>
          <w:rFonts w:ascii="Times New Roman" w:hAnsi="Times New Roman"/>
          <w:spacing w:val="-2"/>
          <w:sz w:val="24"/>
        </w:rPr>
      </w:pPr>
    </w:p>
    <w:p w:rsidR="000E429F" w:rsidRDefault="000E429F" w:rsidP="002B25FE">
      <w:pPr>
        <w:spacing w:after="0"/>
        <w:ind w:right="174"/>
        <w:jc w:val="right"/>
        <w:rPr>
          <w:rFonts w:ascii="Times New Roman" w:hAnsi="Times New Roman"/>
          <w:spacing w:val="-2"/>
          <w:sz w:val="24"/>
        </w:rPr>
      </w:pPr>
    </w:p>
    <w:p w:rsidR="002B25FE" w:rsidRDefault="002B25FE" w:rsidP="002B25FE">
      <w:pPr>
        <w:spacing w:after="0"/>
        <w:ind w:right="174"/>
        <w:jc w:val="right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pacing w:val="-2"/>
          <w:sz w:val="24"/>
        </w:rPr>
        <w:t xml:space="preserve">Приложение к </w:t>
      </w:r>
    </w:p>
    <w:p w:rsidR="002B25FE" w:rsidRDefault="002B25FE" w:rsidP="002B25FE">
      <w:pPr>
        <w:spacing w:after="0"/>
        <w:ind w:right="174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постановлению Администрации </w:t>
      </w:r>
    </w:p>
    <w:p w:rsidR="002B25FE" w:rsidRDefault="002B25FE" w:rsidP="002B25FE">
      <w:pPr>
        <w:spacing w:after="0"/>
        <w:ind w:right="174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Вершино-Тейского поссовета </w:t>
      </w:r>
    </w:p>
    <w:p w:rsidR="002B25FE" w:rsidRDefault="002B25FE" w:rsidP="002B25FE">
      <w:pPr>
        <w:spacing w:after="0"/>
        <w:ind w:right="174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Аскизского района Республики Хакасия</w:t>
      </w:r>
    </w:p>
    <w:p w:rsidR="002B25FE" w:rsidRDefault="002B25FE" w:rsidP="002B25FE">
      <w:pPr>
        <w:ind w:right="172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AF3F72">
        <w:rPr>
          <w:rFonts w:ascii="Times New Roman" w:hAnsi="Times New Roman"/>
          <w:sz w:val="24"/>
        </w:rPr>
        <w:t>25.03</w:t>
      </w:r>
      <w:r w:rsidRPr="00AF3F72">
        <w:rPr>
          <w:rFonts w:ascii="Times New Roman" w:hAnsi="Times New Roman"/>
          <w:sz w:val="24"/>
        </w:rPr>
        <w:t>.2026</w:t>
      </w:r>
      <w:r w:rsidR="00AF3F72">
        <w:rPr>
          <w:rFonts w:ascii="Times New Roman" w:hAnsi="Times New Roman"/>
          <w:sz w:val="24"/>
        </w:rPr>
        <w:t xml:space="preserve"> </w:t>
      </w:r>
      <w:r w:rsidRPr="00AF3F72">
        <w:rPr>
          <w:rFonts w:ascii="Times New Roman" w:hAnsi="Times New Roman"/>
          <w:sz w:val="24"/>
        </w:rPr>
        <w:t>г. №</w:t>
      </w:r>
      <w:r w:rsidR="00AF3F72">
        <w:rPr>
          <w:rFonts w:ascii="Times New Roman" w:hAnsi="Times New Roman"/>
          <w:sz w:val="24"/>
        </w:rPr>
        <w:t>10/1</w:t>
      </w:r>
    </w:p>
    <w:p w:rsidR="002B25FE" w:rsidRDefault="002B25FE" w:rsidP="002B25FE">
      <w:pPr>
        <w:pStyle w:val="a3"/>
        <w:rPr>
          <w:sz w:val="24"/>
        </w:rPr>
      </w:pPr>
    </w:p>
    <w:p w:rsidR="002B25FE" w:rsidRDefault="002B25FE" w:rsidP="002B25FE">
      <w:pPr>
        <w:pStyle w:val="a3"/>
        <w:rPr>
          <w:sz w:val="24"/>
        </w:rPr>
      </w:pPr>
    </w:p>
    <w:p w:rsidR="002B25FE" w:rsidRDefault="002B25FE" w:rsidP="002B25FE">
      <w:pPr>
        <w:pStyle w:val="a3"/>
        <w:rPr>
          <w:sz w:val="24"/>
        </w:rPr>
      </w:pPr>
    </w:p>
    <w:p w:rsidR="002B25FE" w:rsidRDefault="002B25FE" w:rsidP="002B25FE">
      <w:pPr>
        <w:pStyle w:val="a3"/>
        <w:rPr>
          <w:sz w:val="24"/>
        </w:rPr>
      </w:pPr>
    </w:p>
    <w:p w:rsidR="002B25FE" w:rsidRDefault="002B25FE" w:rsidP="002B25FE">
      <w:pPr>
        <w:pStyle w:val="a3"/>
        <w:rPr>
          <w:sz w:val="24"/>
        </w:rPr>
      </w:pPr>
    </w:p>
    <w:p w:rsidR="002B25FE" w:rsidRDefault="002B25FE" w:rsidP="002B25FE">
      <w:pPr>
        <w:pStyle w:val="a3"/>
        <w:rPr>
          <w:sz w:val="24"/>
        </w:rPr>
      </w:pPr>
    </w:p>
    <w:p w:rsidR="002B25FE" w:rsidRDefault="002B25FE" w:rsidP="002B25FE">
      <w:pPr>
        <w:pStyle w:val="a3"/>
        <w:rPr>
          <w:sz w:val="24"/>
        </w:rPr>
      </w:pPr>
    </w:p>
    <w:p w:rsidR="002B25FE" w:rsidRDefault="002B25FE" w:rsidP="002B25FE">
      <w:pPr>
        <w:pStyle w:val="a3"/>
        <w:rPr>
          <w:sz w:val="24"/>
        </w:rPr>
      </w:pPr>
    </w:p>
    <w:p w:rsidR="002B25FE" w:rsidRDefault="002B25FE" w:rsidP="002B25FE">
      <w:pPr>
        <w:pStyle w:val="a3"/>
        <w:rPr>
          <w:sz w:val="24"/>
        </w:rPr>
      </w:pPr>
    </w:p>
    <w:p w:rsidR="002B25FE" w:rsidRDefault="002B25FE" w:rsidP="002B25FE">
      <w:pPr>
        <w:pStyle w:val="a3"/>
        <w:spacing w:before="4"/>
        <w:rPr>
          <w:sz w:val="24"/>
        </w:rPr>
      </w:pPr>
    </w:p>
    <w:p w:rsidR="002B25FE" w:rsidRDefault="002B25FE" w:rsidP="002B25FE">
      <w:pPr>
        <w:ind w:left="12" w:right="18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План мероприятий по взысканию дебиторской задолженности и повышению сбора платежей за жилищно-коммунальные услуги на территории муниципального образования Вершино-Тейский поссовет  </w:t>
      </w:r>
    </w:p>
    <w:p w:rsidR="002B25FE" w:rsidRDefault="002B25FE" w:rsidP="002B25FE">
      <w:pPr>
        <w:jc w:val="center"/>
        <w:rPr>
          <w:rFonts w:ascii="Times New Roman" w:hAnsi="Times New Roman"/>
          <w:b/>
          <w:sz w:val="28"/>
        </w:rPr>
        <w:sectPr w:rsidR="002B25FE">
          <w:pgSz w:w="11910" w:h="16840"/>
          <w:pgMar w:top="800" w:right="850" w:bottom="280" w:left="1700" w:header="720" w:footer="720" w:gutter="0"/>
          <w:cols w:space="720"/>
        </w:sectPr>
      </w:pPr>
    </w:p>
    <w:tbl>
      <w:tblPr>
        <w:tblStyle w:val="a5"/>
        <w:tblpPr w:leftFromText="180" w:rightFromText="180" w:horzAnchor="margin" w:tblpXSpec="center" w:tblpY="-393"/>
        <w:tblW w:w="15843" w:type="dxa"/>
        <w:tblLayout w:type="fixed"/>
        <w:tblLook w:val="04A0" w:firstRow="1" w:lastRow="0" w:firstColumn="1" w:lastColumn="0" w:noHBand="0" w:noVBand="1"/>
      </w:tblPr>
      <w:tblGrid>
        <w:gridCol w:w="709"/>
        <w:gridCol w:w="2532"/>
        <w:gridCol w:w="2821"/>
        <w:gridCol w:w="3544"/>
        <w:gridCol w:w="2268"/>
        <w:gridCol w:w="1842"/>
        <w:gridCol w:w="2127"/>
      </w:tblGrid>
      <w:tr w:rsidR="00C20212" w:rsidRPr="000E429F" w:rsidTr="00465CB7">
        <w:tc>
          <w:tcPr>
            <w:tcW w:w="709" w:type="dxa"/>
          </w:tcPr>
          <w:p w:rsidR="00C20212" w:rsidRPr="00AF3F72" w:rsidRDefault="00C20212" w:rsidP="00C20212">
            <w:pPr>
              <w:jc w:val="center"/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2532" w:type="dxa"/>
          </w:tcPr>
          <w:p w:rsidR="00C20212" w:rsidRPr="00AF3F72" w:rsidRDefault="00C20212" w:rsidP="00C20212">
            <w:pPr>
              <w:jc w:val="center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821" w:type="dxa"/>
          </w:tcPr>
          <w:p w:rsidR="00C20212" w:rsidRPr="00AF3F72" w:rsidRDefault="00C20212" w:rsidP="00C20212">
            <w:pPr>
              <w:jc w:val="center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Ожидаемый результат</w:t>
            </w:r>
          </w:p>
        </w:tc>
        <w:tc>
          <w:tcPr>
            <w:tcW w:w="3544" w:type="dxa"/>
          </w:tcPr>
          <w:p w:rsidR="00C20212" w:rsidRPr="00AF3F72" w:rsidRDefault="00C20212" w:rsidP="00C2021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b/>
                <w:sz w:val="20"/>
                <w:szCs w:val="20"/>
              </w:rPr>
              <w:t>Предлагаемый механизм реализации</w:t>
            </w:r>
          </w:p>
        </w:tc>
        <w:tc>
          <w:tcPr>
            <w:tcW w:w="2268" w:type="dxa"/>
          </w:tcPr>
          <w:p w:rsidR="00C20212" w:rsidRPr="00AF3F72" w:rsidRDefault="004B3BA0" w:rsidP="00C2021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="00C20212" w:rsidRPr="00AF3F72">
              <w:rPr>
                <w:rFonts w:ascii="Times New Roman" w:hAnsi="Times New Roman" w:cs="Times New Roman"/>
                <w:b/>
                <w:sz w:val="20"/>
                <w:szCs w:val="20"/>
              </w:rPr>
              <w:t>ндикаторы</w:t>
            </w:r>
          </w:p>
        </w:tc>
        <w:tc>
          <w:tcPr>
            <w:tcW w:w="1842" w:type="dxa"/>
          </w:tcPr>
          <w:p w:rsidR="00C20212" w:rsidRPr="00AF3F72" w:rsidRDefault="00C20212" w:rsidP="00C2021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b/>
                <w:sz w:val="20"/>
                <w:szCs w:val="20"/>
              </w:rPr>
              <w:t>Срок</w:t>
            </w:r>
          </w:p>
        </w:tc>
        <w:tc>
          <w:tcPr>
            <w:tcW w:w="2127" w:type="dxa"/>
          </w:tcPr>
          <w:p w:rsidR="00C20212" w:rsidRPr="00AF3F72" w:rsidRDefault="00C20212" w:rsidP="00C2021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Ответственные исполнители</w:t>
            </w:r>
          </w:p>
        </w:tc>
      </w:tr>
      <w:tr w:rsidR="004B3BA0" w:rsidRPr="000E429F" w:rsidTr="00465CB7">
        <w:tc>
          <w:tcPr>
            <w:tcW w:w="709" w:type="dxa"/>
            <w:vMerge w:val="restart"/>
            <w:vAlign w:val="center"/>
          </w:tcPr>
          <w:p w:rsidR="004B3BA0" w:rsidRPr="00AF3F72" w:rsidRDefault="004B3BA0" w:rsidP="00C20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2532" w:type="dxa"/>
            <w:vMerge w:val="restart"/>
            <w:vAlign w:val="center"/>
          </w:tcPr>
          <w:p w:rsidR="004B3BA0" w:rsidRPr="00AF3F72" w:rsidRDefault="004B3BA0" w:rsidP="00C20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Инвентаризация задолженности</w:t>
            </w:r>
          </w:p>
        </w:tc>
        <w:tc>
          <w:tcPr>
            <w:tcW w:w="2821" w:type="dxa"/>
          </w:tcPr>
          <w:p w:rsidR="004B3BA0" w:rsidRPr="00AF3F72" w:rsidRDefault="004B3BA0" w:rsidP="00C202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Обеспечение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контроля за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финансовыми обязательствами</w:t>
            </w:r>
          </w:p>
        </w:tc>
        <w:tc>
          <w:tcPr>
            <w:tcW w:w="3544" w:type="dxa"/>
          </w:tcPr>
          <w:p w:rsidR="004B3BA0" w:rsidRPr="00AF3F72" w:rsidRDefault="004B3BA0" w:rsidP="00C202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инвентаризации дебиторской  задолженности</w:t>
            </w:r>
          </w:p>
        </w:tc>
        <w:tc>
          <w:tcPr>
            <w:tcW w:w="2268" w:type="dxa"/>
            <w:vMerge w:val="restart"/>
            <w:vAlign w:val="center"/>
          </w:tcPr>
          <w:p w:rsidR="004B3BA0" w:rsidRPr="00AF3F72" w:rsidRDefault="004B3BA0" w:rsidP="004B3B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Объем дебиторской задолженности за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жилищно-коммунальные услуги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(далее – ЖКУ)</w:t>
            </w:r>
          </w:p>
        </w:tc>
        <w:tc>
          <w:tcPr>
            <w:tcW w:w="1842" w:type="dxa"/>
            <w:vMerge w:val="restart"/>
            <w:vAlign w:val="center"/>
          </w:tcPr>
          <w:p w:rsidR="004B3BA0" w:rsidRPr="00AF3F72" w:rsidRDefault="004B3BA0" w:rsidP="004B3B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ежеквартально, до 10 числа первого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месяца очередного квартала</w:t>
            </w:r>
          </w:p>
        </w:tc>
        <w:tc>
          <w:tcPr>
            <w:tcW w:w="2127" w:type="dxa"/>
            <w:vMerge w:val="restart"/>
            <w:vAlign w:val="center"/>
          </w:tcPr>
          <w:p w:rsidR="004B3BA0" w:rsidRPr="00AF3F72" w:rsidRDefault="004B3BA0" w:rsidP="004B3B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4B3BA0" w:rsidRPr="00AF3F72" w:rsidRDefault="004B3BA0" w:rsidP="004B3B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4B3BA0" w:rsidRPr="000E429F" w:rsidTr="00465CB7">
        <w:tc>
          <w:tcPr>
            <w:tcW w:w="709" w:type="dxa"/>
            <w:vMerge/>
          </w:tcPr>
          <w:p w:rsidR="004B3BA0" w:rsidRPr="00AF3F72" w:rsidRDefault="004B3BA0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Merge/>
          </w:tcPr>
          <w:p w:rsidR="004B3BA0" w:rsidRPr="00AF3F72" w:rsidRDefault="004B3BA0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</w:tcPr>
          <w:p w:rsidR="004B3BA0" w:rsidRPr="00AF3F72" w:rsidRDefault="004B3BA0" w:rsidP="00C202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Выявление просроченной задолженности </w:t>
            </w:r>
          </w:p>
        </w:tc>
        <w:tc>
          <w:tcPr>
            <w:tcW w:w="3544" w:type="dxa"/>
          </w:tcPr>
          <w:p w:rsidR="004B3BA0" w:rsidRPr="00AF3F72" w:rsidRDefault="004B3BA0" w:rsidP="00C202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Выявление просроченной задолженности по срокам возникновения (от 1 до 3 месяцев, от 3 до 12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месяцев,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 от 12 до 24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месяцев)</w:t>
            </w:r>
          </w:p>
        </w:tc>
        <w:tc>
          <w:tcPr>
            <w:tcW w:w="2268" w:type="dxa"/>
            <w:vMerge/>
          </w:tcPr>
          <w:p w:rsidR="004B3BA0" w:rsidRPr="00AF3F72" w:rsidRDefault="004B3BA0" w:rsidP="00C202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4B3BA0" w:rsidRPr="00AF3F72" w:rsidRDefault="004B3BA0" w:rsidP="00C202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4B3BA0" w:rsidRPr="00AF3F72" w:rsidRDefault="004B3BA0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BA0" w:rsidRPr="000E429F" w:rsidTr="00465CB7">
        <w:trPr>
          <w:trHeight w:val="573"/>
        </w:trPr>
        <w:tc>
          <w:tcPr>
            <w:tcW w:w="709" w:type="dxa"/>
            <w:vMerge/>
          </w:tcPr>
          <w:p w:rsidR="004B3BA0" w:rsidRPr="00AF3F72" w:rsidRDefault="004B3BA0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Merge/>
          </w:tcPr>
          <w:p w:rsidR="004B3BA0" w:rsidRPr="00AF3F72" w:rsidRDefault="004B3BA0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vMerge w:val="restart"/>
          </w:tcPr>
          <w:p w:rsidR="004B3BA0" w:rsidRPr="00AF3F72" w:rsidRDefault="004B3BA0" w:rsidP="00C202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Выявление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сомнительной и безнадежной к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взысканию задолженности</w:t>
            </w:r>
          </w:p>
        </w:tc>
        <w:tc>
          <w:tcPr>
            <w:tcW w:w="3544" w:type="dxa"/>
          </w:tcPr>
          <w:p w:rsidR="004B3BA0" w:rsidRPr="00AF3F72" w:rsidRDefault="004B3BA0" w:rsidP="00C202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дебиторской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задолженности</w:t>
            </w:r>
          </w:p>
        </w:tc>
        <w:tc>
          <w:tcPr>
            <w:tcW w:w="2268" w:type="dxa"/>
            <w:vMerge/>
          </w:tcPr>
          <w:p w:rsidR="004B3BA0" w:rsidRPr="00AF3F72" w:rsidRDefault="004B3BA0" w:rsidP="00C202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4B3BA0" w:rsidRPr="00AF3F72" w:rsidRDefault="004B3BA0" w:rsidP="00C202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4B3BA0" w:rsidRPr="00AF3F72" w:rsidRDefault="004B3BA0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BA0" w:rsidRPr="000E429F" w:rsidTr="00465CB7">
        <w:trPr>
          <w:trHeight w:val="572"/>
        </w:trPr>
        <w:tc>
          <w:tcPr>
            <w:tcW w:w="709" w:type="dxa"/>
            <w:vMerge/>
          </w:tcPr>
          <w:p w:rsidR="004B3BA0" w:rsidRPr="00AF3F72" w:rsidRDefault="004B3BA0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Merge/>
          </w:tcPr>
          <w:p w:rsidR="004B3BA0" w:rsidRPr="00AF3F72" w:rsidRDefault="004B3BA0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vMerge/>
          </w:tcPr>
          <w:p w:rsidR="004B3BA0" w:rsidRPr="00AF3F72" w:rsidRDefault="004B3BA0" w:rsidP="00C20212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</w:tcPr>
          <w:p w:rsidR="004B3BA0" w:rsidRPr="00AF3F72" w:rsidRDefault="004B3BA0" w:rsidP="00C202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результатов инвентаризации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задолженности в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администрацию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Вершино-Тейского поссовета (далее – администрация)</w:t>
            </w:r>
          </w:p>
        </w:tc>
        <w:tc>
          <w:tcPr>
            <w:tcW w:w="2268" w:type="dxa"/>
            <w:vMerge/>
          </w:tcPr>
          <w:p w:rsidR="004B3BA0" w:rsidRPr="00AF3F72" w:rsidRDefault="004B3BA0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4B3BA0" w:rsidRPr="00AF3F72" w:rsidRDefault="004B3BA0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4B3BA0" w:rsidRPr="00AF3F72" w:rsidRDefault="004B3BA0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3CD2" w:rsidRPr="000E429F" w:rsidTr="008E3CD2">
        <w:tc>
          <w:tcPr>
            <w:tcW w:w="709" w:type="dxa"/>
            <w:vMerge w:val="restart"/>
            <w:vAlign w:val="center"/>
          </w:tcPr>
          <w:p w:rsidR="008E3CD2" w:rsidRPr="00AF3F72" w:rsidRDefault="008E3CD2" w:rsidP="004B3B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532" w:type="dxa"/>
            <w:vMerge w:val="restart"/>
            <w:vAlign w:val="center"/>
          </w:tcPr>
          <w:p w:rsidR="008E3CD2" w:rsidRPr="00AF3F72" w:rsidRDefault="008E3CD2" w:rsidP="008E3C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Анализ дебиторской задолженности</w:t>
            </w:r>
          </w:p>
        </w:tc>
        <w:tc>
          <w:tcPr>
            <w:tcW w:w="2821" w:type="dxa"/>
            <w:vAlign w:val="center"/>
          </w:tcPr>
          <w:p w:rsidR="008E3CD2" w:rsidRPr="00AF3F72" w:rsidRDefault="008E3CD2" w:rsidP="00465C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Определение основных категорий неплательщиков</w:t>
            </w:r>
          </w:p>
        </w:tc>
        <w:tc>
          <w:tcPr>
            <w:tcW w:w="3544" w:type="dxa"/>
          </w:tcPr>
          <w:p w:rsidR="008E3CD2" w:rsidRPr="00AF3F72" w:rsidRDefault="008E3CD2" w:rsidP="00496C27">
            <w:pPr>
              <w:pStyle w:val="TableParagraph"/>
              <w:tabs>
                <w:tab w:val="left" w:pos="470"/>
              </w:tabs>
              <w:spacing w:line="242" w:lineRule="auto"/>
              <w:ind w:right="27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Дифференциация дебиторской задолженности в разрезе:</w:t>
            </w:r>
          </w:p>
          <w:p w:rsidR="008E3CD2" w:rsidRPr="00AF3F72" w:rsidRDefault="008E3CD2" w:rsidP="004B3BA0">
            <w:pPr>
              <w:pStyle w:val="TableParagraph"/>
              <w:tabs>
                <w:tab w:val="left" w:pos="364"/>
              </w:tabs>
              <w:spacing w:line="244" w:lineRule="auto"/>
              <w:ind w:right="488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потребители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:rsidR="008E3CD2" w:rsidRPr="00AF3F72" w:rsidRDefault="008E3CD2" w:rsidP="004B3BA0">
            <w:pPr>
              <w:pStyle w:val="TableParagraph"/>
              <w:tabs>
                <w:tab w:val="left" w:pos="364"/>
              </w:tabs>
              <w:spacing w:line="244" w:lineRule="auto"/>
              <w:ind w:right="488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- граждане (наниматели и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собственники), </w:t>
            </w:r>
          </w:p>
          <w:p w:rsidR="008E3CD2" w:rsidRPr="00AF3F72" w:rsidRDefault="008E3CD2" w:rsidP="004B3BA0">
            <w:pPr>
              <w:pStyle w:val="TableParagraph"/>
              <w:tabs>
                <w:tab w:val="left" w:pos="364"/>
              </w:tabs>
              <w:spacing w:line="244" w:lineRule="auto"/>
              <w:ind w:right="48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- бюджетные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организации по уровням бюджетов и прочих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потребителей:</w:t>
            </w:r>
          </w:p>
          <w:p w:rsidR="008E3CD2" w:rsidRPr="00AF3F72" w:rsidRDefault="008E3CD2" w:rsidP="004B3BA0">
            <w:pPr>
              <w:pStyle w:val="TableParagraph"/>
              <w:tabs>
                <w:tab w:val="left" w:pos="364"/>
              </w:tabs>
              <w:spacing w:line="242" w:lineRule="auto"/>
              <w:ind w:right="251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 срокам возникновения:</w:t>
            </w:r>
          </w:p>
          <w:p w:rsidR="008E3CD2" w:rsidRPr="00AF3F72" w:rsidRDefault="008E3CD2" w:rsidP="004B3BA0">
            <w:pPr>
              <w:pStyle w:val="TableParagraph"/>
              <w:tabs>
                <w:tab w:val="left" w:pos="364"/>
              </w:tabs>
              <w:spacing w:line="242" w:lineRule="auto"/>
              <w:ind w:right="251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-  объем просроченной задолженности сроком </w:t>
            </w:r>
          </w:p>
          <w:p w:rsidR="008E3CD2" w:rsidRPr="00AF3F72" w:rsidRDefault="008E3CD2" w:rsidP="004B3BA0">
            <w:pPr>
              <w:pStyle w:val="TableParagraph"/>
              <w:tabs>
                <w:tab w:val="left" w:pos="364"/>
              </w:tabs>
              <w:spacing w:line="242" w:lineRule="auto"/>
              <w:ind w:right="251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i/>
                <w:sz w:val="20"/>
                <w:szCs w:val="20"/>
              </w:rPr>
              <w:t>от 1 до 3 месяцев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8E3CD2" w:rsidRPr="00AF3F72" w:rsidRDefault="008E3CD2" w:rsidP="004B3BA0">
            <w:pPr>
              <w:pStyle w:val="TableParagraph"/>
              <w:tabs>
                <w:tab w:val="left" w:pos="364"/>
              </w:tabs>
              <w:spacing w:line="242" w:lineRule="auto"/>
              <w:ind w:right="25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от 3 до 12 месяцев, </w:t>
            </w:r>
          </w:p>
          <w:p w:rsidR="008E3CD2" w:rsidRPr="00AF3F72" w:rsidRDefault="008E3CD2" w:rsidP="004B3BA0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от 12 до 24 </w:t>
            </w:r>
            <w:r w:rsidRPr="00AF3F72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месяцев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;</w:t>
            </w:r>
          </w:p>
          <w:p w:rsidR="008E3CD2" w:rsidRPr="00AF3F72" w:rsidRDefault="008E3CD2" w:rsidP="00496C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в разрезе полученных услуг: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E3CD2" w:rsidRPr="00AF3F72" w:rsidRDefault="008E3CD2" w:rsidP="00496C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- холодное водоснабжение, </w:t>
            </w:r>
          </w:p>
          <w:p w:rsidR="008E3CD2" w:rsidRPr="00AF3F72" w:rsidRDefault="008E3CD2" w:rsidP="004B3B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- горячее водоснабжение,</w:t>
            </w:r>
          </w:p>
          <w:p w:rsidR="008E3CD2" w:rsidRPr="00AF3F72" w:rsidRDefault="008E3CD2" w:rsidP="004B3B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- водоотведение</w:t>
            </w:r>
          </w:p>
        </w:tc>
        <w:tc>
          <w:tcPr>
            <w:tcW w:w="2268" w:type="dxa"/>
          </w:tcPr>
          <w:p w:rsidR="008E3CD2" w:rsidRPr="00AF3F72" w:rsidRDefault="008E3CD2" w:rsidP="00496C27">
            <w:pPr>
              <w:pStyle w:val="TableParagraph"/>
              <w:spacing w:before="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E3CD2" w:rsidRPr="00AF3F72" w:rsidRDefault="008E3CD2" w:rsidP="00465C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Реестры должников физических и юридических лиц, с указанием суммы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задолженности, сроков возникновения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и причин образования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задолженности</w:t>
            </w:r>
          </w:p>
        </w:tc>
        <w:tc>
          <w:tcPr>
            <w:tcW w:w="1842" w:type="dxa"/>
            <w:vAlign w:val="center"/>
          </w:tcPr>
          <w:p w:rsidR="008E3CD2" w:rsidRPr="00AF3F72" w:rsidRDefault="008E3CD2" w:rsidP="00465C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ежемесячно</w:t>
            </w:r>
          </w:p>
        </w:tc>
        <w:tc>
          <w:tcPr>
            <w:tcW w:w="2127" w:type="dxa"/>
            <w:vAlign w:val="center"/>
          </w:tcPr>
          <w:p w:rsidR="008E3CD2" w:rsidRPr="00AF3F72" w:rsidRDefault="008E3CD2" w:rsidP="00465C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8E3CD2" w:rsidRPr="00AF3F72" w:rsidRDefault="008E3CD2" w:rsidP="00465C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8E3CD2" w:rsidRPr="000E429F" w:rsidTr="00465CB7">
        <w:tc>
          <w:tcPr>
            <w:tcW w:w="709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</w:tcPr>
          <w:p w:rsidR="008E3CD2" w:rsidRPr="00AF3F72" w:rsidRDefault="008E3CD2" w:rsidP="00465C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Выявление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основных причин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образования задолженности </w:t>
            </w:r>
          </w:p>
        </w:tc>
        <w:tc>
          <w:tcPr>
            <w:tcW w:w="3544" w:type="dxa"/>
          </w:tcPr>
          <w:p w:rsidR="008E3CD2" w:rsidRPr="00AF3F72" w:rsidRDefault="008E3CD2" w:rsidP="00465CB7">
            <w:pPr>
              <w:pStyle w:val="TableParagraph"/>
              <w:tabs>
                <w:tab w:val="left" w:pos="470"/>
              </w:tabs>
              <w:spacing w:line="242" w:lineRule="auto"/>
              <w:ind w:right="304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1. Мониторинг причин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возникновения задолженности:</w:t>
            </w:r>
          </w:p>
          <w:p w:rsidR="008E3CD2" w:rsidRPr="00AF3F72" w:rsidRDefault="008E3CD2" w:rsidP="00465CB7">
            <w:pPr>
              <w:pStyle w:val="TableParagraph"/>
              <w:tabs>
                <w:tab w:val="left" w:pos="470"/>
              </w:tabs>
              <w:spacing w:line="242" w:lineRule="auto"/>
              <w:ind w:right="304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- несоблюдение договорных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отношений;</w:t>
            </w:r>
          </w:p>
          <w:p w:rsidR="008E3CD2" w:rsidRPr="00AF3F72" w:rsidRDefault="008E3CD2" w:rsidP="00465CB7">
            <w:pPr>
              <w:pStyle w:val="TableParagraph"/>
              <w:tabs>
                <w:tab w:val="left" w:pos="470"/>
              </w:tabs>
              <w:spacing w:line="242" w:lineRule="auto"/>
              <w:ind w:right="304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- отсутствие собственника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жилого помещения;</w:t>
            </w:r>
          </w:p>
          <w:p w:rsidR="008E3CD2" w:rsidRPr="00AF3F72" w:rsidRDefault="008E3CD2" w:rsidP="00465C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- принадлежность граждан к социально неблагополучным категориям населения;</w:t>
            </w:r>
          </w:p>
          <w:p w:rsidR="008E3CD2" w:rsidRPr="00AF3F72" w:rsidRDefault="008E3CD2" w:rsidP="00465CB7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миграционный фактор среди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населения;</w:t>
            </w:r>
          </w:p>
          <w:p w:rsidR="008E3CD2" w:rsidRPr="00AF3F72" w:rsidRDefault="008E3CD2" w:rsidP="00465C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- невозможность принятия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мер принудительного выселения граждан-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должников;</w:t>
            </w:r>
          </w:p>
          <w:p w:rsidR="008E3CD2" w:rsidRPr="00AF3F72" w:rsidRDefault="008E3CD2" w:rsidP="00465C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- длительность судебно- процессуальных действий в судебной системе (не принятие мер судебными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приставами-исполнителями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 по розыску должников по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исполнительным документам,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отсутствие у должника имущества, возврат судебного решения) и т.д.</w:t>
            </w:r>
          </w:p>
        </w:tc>
        <w:tc>
          <w:tcPr>
            <w:tcW w:w="2268" w:type="dxa"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8E3CD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8E3CD2" w:rsidRPr="000E429F" w:rsidTr="00465CB7">
        <w:tc>
          <w:tcPr>
            <w:tcW w:w="709" w:type="dxa"/>
            <w:vMerge w:val="restart"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Merge w:val="restart"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vMerge w:val="restart"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8E3CD2" w:rsidRPr="00AF3F72" w:rsidRDefault="008E3CD2" w:rsidP="00465C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2. Предоставление результатов мониторинга в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Администрацию Вершино-Тейского поссовета</w:t>
            </w:r>
          </w:p>
        </w:tc>
        <w:tc>
          <w:tcPr>
            <w:tcW w:w="2268" w:type="dxa"/>
          </w:tcPr>
          <w:p w:rsidR="008E3CD2" w:rsidRPr="00AF3F72" w:rsidRDefault="008E3CD2" w:rsidP="000C35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Реестры юридических лиц, с указанием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суммы задолженности</w:t>
            </w:r>
          </w:p>
        </w:tc>
        <w:tc>
          <w:tcPr>
            <w:tcW w:w="1842" w:type="dxa"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8E3CD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8E3CD2" w:rsidRPr="000E429F" w:rsidTr="00465CB7">
        <w:tc>
          <w:tcPr>
            <w:tcW w:w="709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8E3CD2" w:rsidRPr="00AF3F72" w:rsidRDefault="008E3CD2" w:rsidP="00465C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3. Предоставление реестров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неплательщиков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(юридических лиц) с указанием суммы задолженности, сроков возникновения и причин образования в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Администрацию Вершино-Тейского поссовета</w:t>
            </w:r>
          </w:p>
        </w:tc>
        <w:tc>
          <w:tcPr>
            <w:tcW w:w="2268" w:type="dxa"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8E3CD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8E3CD2" w:rsidRPr="000E429F" w:rsidTr="00465CB7">
        <w:tc>
          <w:tcPr>
            <w:tcW w:w="709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8E3CD2" w:rsidRPr="00AF3F72" w:rsidRDefault="008E3CD2" w:rsidP="00465C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4. Предоставление в управление  социальной защиты населения Аскизского района информации о наличии задолженности граждан за оказанные коммунальные услуги для выявления должников, получающих государственную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поддержку</w:t>
            </w:r>
          </w:p>
        </w:tc>
        <w:tc>
          <w:tcPr>
            <w:tcW w:w="2268" w:type="dxa"/>
          </w:tcPr>
          <w:p w:rsidR="008E3CD2" w:rsidRPr="00AF3F72" w:rsidRDefault="008E3CD2" w:rsidP="000C35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Реестры должников физических лиц с указанием суммы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задолженности, сроков возникновения</w:t>
            </w:r>
          </w:p>
        </w:tc>
        <w:tc>
          <w:tcPr>
            <w:tcW w:w="1842" w:type="dxa"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8E3CD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496C27" w:rsidRPr="000E429F" w:rsidTr="00465CB7">
        <w:tc>
          <w:tcPr>
            <w:tcW w:w="15843" w:type="dxa"/>
            <w:gridSpan w:val="7"/>
          </w:tcPr>
          <w:p w:rsidR="00496C27" w:rsidRPr="00AF3F72" w:rsidRDefault="00496C27" w:rsidP="00C202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b/>
                <w:sz w:val="20"/>
                <w:szCs w:val="20"/>
              </w:rPr>
              <w:t>2. Снижение задолженности</w:t>
            </w:r>
          </w:p>
        </w:tc>
      </w:tr>
      <w:tr w:rsidR="008E3CD2" w:rsidRPr="000E429F" w:rsidTr="008E3CD2">
        <w:tc>
          <w:tcPr>
            <w:tcW w:w="709" w:type="dxa"/>
            <w:vMerge w:val="restart"/>
            <w:vAlign w:val="center"/>
          </w:tcPr>
          <w:p w:rsidR="008E3CD2" w:rsidRPr="00AF3F72" w:rsidRDefault="008E3CD2" w:rsidP="008E3C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532" w:type="dxa"/>
            <w:vMerge w:val="restart"/>
            <w:vAlign w:val="center"/>
          </w:tcPr>
          <w:p w:rsidR="008E3CD2" w:rsidRPr="00AF3F72" w:rsidRDefault="008E3CD2" w:rsidP="008E3C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Ведение досудебной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взысканию задолженности</w:t>
            </w:r>
          </w:p>
        </w:tc>
        <w:tc>
          <w:tcPr>
            <w:tcW w:w="2821" w:type="dxa"/>
            <w:vMerge w:val="restart"/>
            <w:vAlign w:val="center"/>
          </w:tcPr>
          <w:p w:rsidR="008E3CD2" w:rsidRPr="00AF3F72" w:rsidRDefault="008E3CD2" w:rsidP="008E3C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Снижение дебиторской задолженности</w:t>
            </w:r>
          </w:p>
        </w:tc>
        <w:tc>
          <w:tcPr>
            <w:tcW w:w="3544" w:type="dxa"/>
          </w:tcPr>
          <w:p w:rsidR="008E3CD2" w:rsidRPr="00AF3F72" w:rsidRDefault="008E3CD2" w:rsidP="008E3CD2">
            <w:pPr>
              <w:pStyle w:val="TableParagraph"/>
              <w:tabs>
                <w:tab w:val="left" w:pos="411"/>
                <w:tab w:val="left" w:pos="469"/>
              </w:tabs>
              <w:spacing w:line="242" w:lineRule="auto"/>
              <w:ind w:right="49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1. Уведомление должника о наличии задолженности:</w:t>
            </w:r>
          </w:p>
          <w:p w:rsidR="008E3CD2" w:rsidRPr="00AF3F72" w:rsidRDefault="008E3CD2" w:rsidP="008E3CD2">
            <w:pPr>
              <w:pStyle w:val="TableParagraph"/>
              <w:tabs>
                <w:tab w:val="left" w:pos="45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- почтовые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извещения;</w:t>
            </w:r>
          </w:p>
          <w:p w:rsidR="008E3CD2" w:rsidRPr="00AF3F72" w:rsidRDefault="008E3CD2" w:rsidP="00496C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- лично (с выездом на место проживания должника)</w:t>
            </w:r>
          </w:p>
        </w:tc>
        <w:tc>
          <w:tcPr>
            <w:tcW w:w="2268" w:type="dxa"/>
          </w:tcPr>
          <w:p w:rsidR="008E3CD2" w:rsidRPr="00AF3F72" w:rsidRDefault="008E3CD2" w:rsidP="008E3C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Соотношение количества должников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и количества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уведомлений</w:t>
            </w:r>
          </w:p>
        </w:tc>
        <w:tc>
          <w:tcPr>
            <w:tcW w:w="1842" w:type="dxa"/>
          </w:tcPr>
          <w:p w:rsidR="008E3CD2" w:rsidRPr="00AF3F72" w:rsidRDefault="008E3CD2" w:rsidP="008E3C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Ежемесячно, при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наличии задолженности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свыше 2-х месяцев</w:t>
            </w:r>
          </w:p>
        </w:tc>
        <w:tc>
          <w:tcPr>
            <w:tcW w:w="2127" w:type="dxa"/>
          </w:tcPr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8E3CD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8E3CD2" w:rsidRPr="000E429F" w:rsidTr="008E3CD2">
        <w:tc>
          <w:tcPr>
            <w:tcW w:w="709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8E3CD2" w:rsidRPr="00AF3F72" w:rsidRDefault="008E3CD2" w:rsidP="008E3C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2. Заключение соглашений на рассрочку погашения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задолженности</w:t>
            </w:r>
          </w:p>
        </w:tc>
        <w:tc>
          <w:tcPr>
            <w:tcW w:w="2268" w:type="dxa"/>
          </w:tcPr>
          <w:p w:rsidR="008E3CD2" w:rsidRPr="00AF3F72" w:rsidRDefault="008E3CD2" w:rsidP="008E3C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Соотношение количества должников </w:t>
            </w:r>
            <w:r w:rsidRPr="00AF3F72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и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количества заключенных соглашений</w:t>
            </w:r>
          </w:p>
        </w:tc>
        <w:tc>
          <w:tcPr>
            <w:tcW w:w="1842" w:type="dxa"/>
          </w:tcPr>
          <w:p w:rsidR="008E3CD2" w:rsidRPr="00AF3F72" w:rsidRDefault="008E3CD2" w:rsidP="008E3C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Ежемесячно, при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наличии задолженности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более 3-х месяцев</w:t>
            </w:r>
          </w:p>
        </w:tc>
        <w:tc>
          <w:tcPr>
            <w:tcW w:w="2127" w:type="dxa"/>
          </w:tcPr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8E3CD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8E3CD2" w:rsidRPr="000E429F" w:rsidTr="008E3CD2">
        <w:tc>
          <w:tcPr>
            <w:tcW w:w="709" w:type="dxa"/>
            <w:vMerge w:val="restart"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Merge w:val="restart"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vMerge w:val="restart"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8E3CD2" w:rsidRPr="00AF3F72" w:rsidRDefault="008E3CD2" w:rsidP="008E3C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3. Проведение заседаний совместно с должниками,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представителями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предприятий (РСО, исполнители услуг),</w:t>
            </w:r>
            <w:r w:rsidR="000C3592"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органов внутренних дел, органов социальной защиты населения, прокуратуры</w:t>
            </w:r>
          </w:p>
        </w:tc>
        <w:tc>
          <w:tcPr>
            <w:tcW w:w="2268" w:type="dxa"/>
          </w:tcPr>
          <w:p w:rsidR="008E3CD2" w:rsidRPr="00AF3F72" w:rsidRDefault="008E3CD2" w:rsidP="008E3C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 xml:space="preserve">Количество рассмотренных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должников, сумма задолженности</w:t>
            </w:r>
          </w:p>
        </w:tc>
        <w:tc>
          <w:tcPr>
            <w:tcW w:w="1842" w:type="dxa"/>
          </w:tcPr>
          <w:p w:rsidR="008E3CD2" w:rsidRPr="00AF3F72" w:rsidRDefault="0047175C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Ежеквартально</w:t>
            </w:r>
          </w:p>
        </w:tc>
        <w:tc>
          <w:tcPr>
            <w:tcW w:w="2127" w:type="dxa"/>
          </w:tcPr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Вершино-Тейского поссовета</w:t>
            </w:r>
          </w:p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8E3CD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8E3CD2" w:rsidRPr="000E429F" w:rsidTr="0047175C">
        <w:tc>
          <w:tcPr>
            <w:tcW w:w="709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8E3CD2" w:rsidRPr="00AF3F72" w:rsidRDefault="008E3CD2" w:rsidP="008E3C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4. Рассмотрение на заседаниях эффективность работы, проведенной в целях исполнения решений предшествующих заседаний</w:t>
            </w:r>
          </w:p>
        </w:tc>
        <w:tc>
          <w:tcPr>
            <w:tcW w:w="2268" w:type="dxa"/>
            <w:vAlign w:val="center"/>
          </w:tcPr>
          <w:p w:rsidR="008E3CD2" w:rsidRPr="00AF3F72" w:rsidRDefault="008E3CD2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Сумма погашенной задолженности</w:t>
            </w:r>
          </w:p>
        </w:tc>
        <w:tc>
          <w:tcPr>
            <w:tcW w:w="1842" w:type="dxa"/>
          </w:tcPr>
          <w:p w:rsidR="008E3CD2" w:rsidRPr="00AF3F72" w:rsidRDefault="0047175C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Не реже, чем 1 раза в месяц</w:t>
            </w:r>
          </w:p>
        </w:tc>
        <w:tc>
          <w:tcPr>
            <w:tcW w:w="2127" w:type="dxa"/>
          </w:tcPr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Администрация Вершино-Тейского поссовета</w:t>
            </w:r>
          </w:p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8E3CD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8E3CD2" w:rsidRPr="000E429F" w:rsidTr="0047175C">
        <w:tc>
          <w:tcPr>
            <w:tcW w:w="709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8E3CD2" w:rsidRPr="00AF3F72" w:rsidRDefault="008E3CD2" w:rsidP="008E3C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5. Применение мер договорной ответственности, направленных на конкретного должника (начисление пени, отключение либо ограничение предоставления ЖКУ)</w:t>
            </w:r>
          </w:p>
        </w:tc>
        <w:tc>
          <w:tcPr>
            <w:tcW w:w="2268" w:type="dxa"/>
            <w:vAlign w:val="center"/>
          </w:tcPr>
          <w:p w:rsidR="008E3CD2" w:rsidRPr="00AF3F72" w:rsidRDefault="008E3CD2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Сумма погашенной задолженности</w:t>
            </w:r>
          </w:p>
        </w:tc>
        <w:tc>
          <w:tcPr>
            <w:tcW w:w="1842" w:type="dxa"/>
          </w:tcPr>
          <w:p w:rsidR="008E3CD2" w:rsidRPr="00AF3F72" w:rsidRDefault="0047175C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При необходимости в соответствии с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законодательством </w:t>
            </w:r>
            <w:r w:rsidRPr="00AF3F7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РФ</w:t>
            </w:r>
          </w:p>
        </w:tc>
        <w:tc>
          <w:tcPr>
            <w:tcW w:w="2127" w:type="dxa"/>
          </w:tcPr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8E3CD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8E3CD2" w:rsidRPr="000E429F" w:rsidTr="0047175C">
        <w:tc>
          <w:tcPr>
            <w:tcW w:w="709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8E3CD2" w:rsidRPr="00AF3F72" w:rsidRDefault="008E3CD2" w:rsidP="008E3C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5. Применение альтернативных способов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погашения задолженности за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ЖКУ (работы по благоустройству территории, содержанию и ремонту жилого помещения, общественные работы)</w:t>
            </w:r>
          </w:p>
        </w:tc>
        <w:tc>
          <w:tcPr>
            <w:tcW w:w="2268" w:type="dxa"/>
            <w:vAlign w:val="center"/>
          </w:tcPr>
          <w:p w:rsidR="008E3CD2" w:rsidRPr="00AF3F72" w:rsidRDefault="008E3CD2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Сумма погашенной задолженности</w:t>
            </w:r>
          </w:p>
        </w:tc>
        <w:tc>
          <w:tcPr>
            <w:tcW w:w="1842" w:type="dxa"/>
            <w:vAlign w:val="center"/>
          </w:tcPr>
          <w:p w:rsidR="008E3CD2" w:rsidRPr="00AF3F72" w:rsidRDefault="0047175C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постоянно</w:t>
            </w:r>
          </w:p>
        </w:tc>
        <w:tc>
          <w:tcPr>
            <w:tcW w:w="2127" w:type="dxa"/>
          </w:tcPr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Администрация Вершино-Тейского поссовета</w:t>
            </w:r>
          </w:p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8E3CD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8E3CD2" w:rsidRPr="000E429F" w:rsidTr="0047175C">
        <w:tc>
          <w:tcPr>
            <w:tcW w:w="709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vMerge/>
          </w:tcPr>
          <w:p w:rsidR="008E3CD2" w:rsidRPr="00AF3F72" w:rsidRDefault="008E3CD2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8E3CD2" w:rsidRPr="00AF3F72" w:rsidRDefault="008E3CD2" w:rsidP="008E3C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6. Мониторинг ведения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претензионно-исковой работы</w:t>
            </w:r>
          </w:p>
        </w:tc>
        <w:tc>
          <w:tcPr>
            <w:tcW w:w="2268" w:type="dxa"/>
          </w:tcPr>
          <w:p w:rsidR="008E3CD2" w:rsidRPr="00AF3F72" w:rsidRDefault="008E3CD2" w:rsidP="008E3CD2">
            <w:pPr>
              <w:pStyle w:val="TableParagraph"/>
              <w:numPr>
                <w:ilvl w:val="0"/>
                <w:numId w:val="6"/>
              </w:numPr>
              <w:tabs>
                <w:tab w:val="left" w:pos="469"/>
              </w:tabs>
              <w:spacing w:line="242" w:lineRule="auto"/>
              <w:ind w:left="33" w:right="244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Соотношение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суммы поданных исковых заявлений и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суммы задолженности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за ЖКУ</w:t>
            </w:r>
          </w:p>
          <w:p w:rsidR="008E3CD2" w:rsidRPr="00AF3F72" w:rsidRDefault="008E3CD2" w:rsidP="008E3CD2">
            <w:pPr>
              <w:pStyle w:val="TableParagraph"/>
              <w:numPr>
                <w:ilvl w:val="0"/>
                <w:numId w:val="6"/>
              </w:numPr>
              <w:tabs>
                <w:tab w:val="left" w:pos="469"/>
              </w:tabs>
              <w:spacing w:line="242" w:lineRule="auto"/>
              <w:ind w:left="33" w:right="244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Соотношение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количества исковых заявлений, по которым судом принято решение о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взыскании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задолженности, и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суммы задолженности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за ЖКУ</w:t>
            </w:r>
          </w:p>
          <w:p w:rsidR="008E3CD2" w:rsidRPr="00AF3F72" w:rsidRDefault="008E3CD2" w:rsidP="008E3C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3. Соотношение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суммы поступивших средств в счет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погашения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задолженности и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суммы задолженности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за ЖКУ</w:t>
            </w:r>
          </w:p>
        </w:tc>
        <w:tc>
          <w:tcPr>
            <w:tcW w:w="1842" w:type="dxa"/>
            <w:vAlign w:val="center"/>
          </w:tcPr>
          <w:p w:rsidR="008E3CD2" w:rsidRPr="00AF3F72" w:rsidRDefault="0047175C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ежемесячно</w:t>
            </w:r>
          </w:p>
        </w:tc>
        <w:tc>
          <w:tcPr>
            <w:tcW w:w="2127" w:type="dxa"/>
          </w:tcPr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Администрация Вершино-Тейского поссовета</w:t>
            </w:r>
          </w:p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8E3CD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AF3F72" w:rsidRPr="00AF3F72" w:rsidTr="0047175C">
        <w:tc>
          <w:tcPr>
            <w:tcW w:w="709" w:type="dxa"/>
            <w:vMerge w:val="restart"/>
            <w:vAlign w:val="center"/>
          </w:tcPr>
          <w:p w:rsidR="0047175C" w:rsidRPr="00AF3F72" w:rsidRDefault="0047175C" w:rsidP="008E3C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532" w:type="dxa"/>
            <w:vMerge w:val="restart"/>
            <w:vAlign w:val="center"/>
          </w:tcPr>
          <w:p w:rsidR="0047175C" w:rsidRPr="00AF3F72" w:rsidRDefault="0047175C" w:rsidP="008E3C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Списание дебиторской задолженности,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невозможной к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взысканию</w:t>
            </w:r>
          </w:p>
        </w:tc>
        <w:tc>
          <w:tcPr>
            <w:tcW w:w="2821" w:type="dxa"/>
            <w:vMerge w:val="restart"/>
          </w:tcPr>
          <w:p w:rsidR="0047175C" w:rsidRPr="00AF3F72" w:rsidRDefault="0047175C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47175C" w:rsidRPr="00AF3F72" w:rsidRDefault="0047175C" w:rsidP="00954B7D">
            <w:pPr>
              <w:pStyle w:val="TableParagraph"/>
              <w:tabs>
                <w:tab w:val="left" w:pos="469"/>
              </w:tabs>
              <w:spacing w:line="242" w:lineRule="auto"/>
              <w:ind w:right="27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Определение безнадежной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по взысканию задолженности:</w:t>
            </w:r>
          </w:p>
          <w:p w:rsidR="0047175C" w:rsidRPr="00AF3F72" w:rsidRDefault="0047175C" w:rsidP="00954B7D">
            <w:pPr>
              <w:pStyle w:val="TableParagraph"/>
              <w:tabs>
                <w:tab w:val="left" w:pos="364"/>
              </w:tabs>
              <w:spacing w:line="244" w:lineRule="auto"/>
              <w:ind w:right="3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- по истечению срока исковой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давности;</w:t>
            </w:r>
          </w:p>
          <w:p w:rsidR="0047175C" w:rsidRPr="00AF3F72" w:rsidRDefault="0047175C" w:rsidP="00954B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- в связи </w:t>
            </w:r>
            <w:r w:rsidRPr="00AF3F72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с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ликвидацией организации - должника</w:t>
            </w:r>
          </w:p>
        </w:tc>
        <w:tc>
          <w:tcPr>
            <w:tcW w:w="2268" w:type="dxa"/>
          </w:tcPr>
          <w:p w:rsidR="0047175C" w:rsidRPr="00AF3F72" w:rsidRDefault="0047175C" w:rsidP="00954B7D">
            <w:pPr>
              <w:pStyle w:val="TableParagraph"/>
              <w:tabs>
                <w:tab w:val="left" w:pos="470"/>
              </w:tabs>
              <w:spacing w:line="242" w:lineRule="auto"/>
              <w:ind w:left="33" w:righ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1. Количество актов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сверок с должниками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с указанием периода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образования задолженности.</w:t>
            </w:r>
          </w:p>
          <w:p w:rsidR="0047175C" w:rsidRPr="00AF3F72" w:rsidRDefault="0047175C" w:rsidP="00954B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2.Количество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выписок из ЕГРЮЛ о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ликвидации организации-должника</w:t>
            </w:r>
          </w:p>
        </w:tc>
        <w:tc>
          <w:tcPr>
            <w:tcW w:w="1842" w:type="dxa"/>
            <w:vMerge w:val="restart"/>
            <w:vAlign w:val="center"/>
          </w:tcPr>
          <w:p w:rsidR="0047175C" w:rsidRPr="00AF3F72" w:rsidRDefault="0047175C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Ежегодно</w:t>
            </w:r>
          </w:p>
        </w:tc>
        <w:tc>
          <w:tcPr>
            <w:tcW w:w="2127" w:type="dxa"/>
            <w:vMerge w:val="restart"/>
            <w:vAlign w:val="center"/>
          </w:tcPr>
          <w:p w:rsidR="0047175C" w:rsidRPr="00AF3F72" w:rsidRDefault="0047175C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47175C" w:rsidRPr="00AF3F72" w:rsidRDefault="0047175C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AF3F72" w:rsidRPr="00AF3F72" w:rsidTr="008E3CD2">
        <w:tc>
          <w:tcPr>
            <w:tcW w:w="709" w:type="dxa"/>
            <w:vMerge/>
          </w:tcPr>
          <w:p w:rsidR="0047175C" w:rsidRPr="00AF3F72" w:rsidRDefault="0047175C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Merge/>
          </w:tcPr>
          <w:p w:rsidR="0047175C" w:rsidRPr="00AF3F72" w:rsidRDefault="0047175C" w:rsidP="00C20212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821" w:type="dxa"/>
            <w:vMerge/>
          </w:tcPr>
          <w:p w:rsidR="0047175C" w:rsidRPr="00AF3F72" w:rsidRDefault="0047175C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47175C" w:rsidRPr="00AF3F72" w:rsidRDefault="0047175C" w:rsidP="00954B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Издание локального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нормативного правового акта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(приказа) руководителя предприятия (организации коммунального комплекса)о списании невозможной к взысканию дебиторской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задолженности</w:t>
            </w:r>
          </w:p>
        </w:tc>
        <w:tc>
          <w:tcPr>
            <w:tcW w:w="2268" w:type="dxa"/>
          </w:tcPr>
          <w:p w:rsidR="0047175C" w:rsidRPr="00AF3F72" w:rsidRDefault="0047175C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Количество приказов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о списании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задолженности</w:t>
            </w:r>
          </w:p>
        </w:tc>
        <w:tc>
          <w:tcPr>
            <w:tcW w:w="1842" w:type="dxa"/>
            <w:vMerge/>
          </w:tcPr>
          <w:p w:rsidR="0047175C" w:rsidRPr="00AF3F72" w:rsidRDefault="0047175C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47175C" w:rsidRPr="00AF3F72" w:rsidRDefault="0047175C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F72" w:rsidRPr="00AF3F72" w:rsidTr="00465CB7">
        <w:tc>
          <w:tcPr>
            <w:tcW w:w="15843" w:type="dxa"/>
            <w:gridSpan w:val="7"/>
          </w:tcPr>
          <w:p w:rsidR="00532BF1" w:rsidRPr="00AF3F72" w:rsidRDefault="00532BF1" w:rsidP="00C202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b/>
                <w:sz w:val="20"/>
                <w:szCs w:val="20"/>
              </w:rPr>
              <w:t>3.  Предупреждение образования задолженности</w:t>
            </w:r>
          </w:p>
        </w:tc>
      </w:tr>
      <w:tr w:rsidR="00AF3F72" w:rsidRPr="00AF3F72" w:rsidTr="00954B7D">
        <w:tc>
          <w:tcPr>
            <w:tcW w:w="709" w:type="dxa"/>
          </w:tcPr>
          <w:p w:rsidR="00532BF1" w:rsidRPr="00AF3F72" w:rsidRDefault="00954B7D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532" w:type="dxa"/>
          </w:tcPr>
          <w:p w:rsidR="00532BF1" w:rsidRPr="00AF3F72" w:rsidRDefault="00532BF1" w:rsidP="00C20212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Организация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сбора платежей за ЖКУ</w:t>
            </w:r>
          </w:p>
        </w:tc>
        <w:tc>
          <w:tcPr>
            <w:tcW w:w="2821" w:type="dxa"/>
          </w:tcPr>
          <w:p w:rsidR="00532BF1" w:rsidRPr="00AF3F72" w:rsidRDefault="00532BF1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Снижение задолженности за </w:t>
            </w:r>
            <w:r w:rsidRPr="00AF3F7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ЖКУ</w:t>
            </w:r>
          </w:p>
        </w:tc>
        <w:tc>
          <w:tcPr>
            <w:tcW w:w="3544" w:type="dxa"/>
          </w:tcPr>
          <w:p w:rsidR="00532BF1" w:rsidRPr="00AF3F72" w:rsidRDefault="00532BF1" w:rsidP="00954B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работы по заключению договоров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исполнителей коммунальных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услуг с расчетно-кассовым центром на прием платежей</w:t>
            </w:r>
          </w:p>
        </w:tc>
        <w:tc>
          <w:tcPr>
            <w:tcW w:w="2268" w:type="dxa"/>
          </w:tcPr>
          <w:p w:rsidR="00532BF1" w:rsidRPr="00AF3F72" w:rsidRDefault="00532BF1" w:rsidP="00954B7D">
            <w:pPr>
              <w:pStyle w:val="TableParagraph"/>
              <w:spacing w:line="244" w:lineRule="auto"/>
              <w:ind w:left="33"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Соотношение количества заключенных договоров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и количества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исполнителей коммунальных услуг</w:t>
            </w:r>
          </w:p>
        </w:tc>
        <w:tc>
          <w:tcPr>
            <w:tcW w:w="1842" w:type="dxa"/>
          </w:tcPr>
          <w:p w:rsidR="00532BF1" w:rsidRPr="00AF3F72" w:rsidRDefault="0047175C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2127" w:type="dxa"/>
          </w:tcPr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3592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532BF1" w:rsidRPr="00AF3F72" w:rsidRDefault="000C3592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AF3F72" w:rsidRPr="00AF3F72" w:rsidTr="0047175C">
        <w:tc>
          <w:tcPr>
            <w:tcW w:w="709" w:type="dxa"/>
            <w:vMerge w:val="restart"/>
            <w:vAlign w:val="center"/>
          </w:tcPr>
          <w:p w:rsidR="0047175C" w:rsidRPr="00AF3F72" w:rsidRDefault="0047175C" w:rsidP="00954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532" w:type="dxa"/>
            <w:vMerge w:val="restart"/>
            <w:vAlign w:val="center"/>
          </w:tcPr>
          <w:p w:rsidR="0047175C" w:rsidRPr="00AF3F72" w:rsidRDefault="0047175C" w:rsidP="00954B7D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Организация и ведение договорной работы</w:t>
            </w:r>
          </w:p>
        </w:tc>
        <w:tc>
          <w:tcPr>
            <w:tcW w:w="2821" w:type="dxa"/>
            <w:vMerge w:val="restart"/>
          </w:tcPr>
          <w:p w:rsidR="0047175C" w:rsidRPr="00AF3F72" w:rsidRDefault="0047175C" w:rsidP="00C20212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</w:tcPr>
          <w:p w:rsidR="0047175C" w:rsidRPr="00AF3F72" w:rsidRDefault="0047175C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1. Своевременное заключение договоров на предоставление ЖКУ</w:t>
            </w:r>
          </w:p>
        </w:tc>
        <w:tc>
          <w:tcPr>
            <w:tcW w:w="2268" w:type="dxa"/>
            <w:vMerge w:val="restart"/>
            <w:vAlign w:val="center"/>
          </w:tcPr>
          <w:p w:rsidR="0047175C" w:rsidRPr="00AF3F72" w:rsidRDefault="0047175C" w:rsidP="0047175C">
            <w:pPr>
              <w:pStyle w:val="TableParagraph"/>
              <w:spacing w:line="244" w:lineRule="auto"/>
              <w:ind w:left="33" w:right="34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договоров</w:t>
            </w:r>
          </w:p>
        </w:tc>
        <w:tc>
          <w:tcPr>
            <w:tcW w:w="1842" w:type="dxa"/>
            <w:vMerge w:val="restart"/>
            <w:vAlign w:val="center"/>
          </w:tcPr>
          <w:p w:rsidR="0047175C" w:rsidRPr="00AF3F72" w:rsidRDefault="0047175C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2127" w:type="dxa"/>
            <w:vMerge w:val="restart"/>
            <w:vAlign w:val="center"/>
          </w:tcPr>
          <w:p w:rsidR="0047175C" w:rsidRPr="00AF3F72" w:rsidRDefault="0047175C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47175C" w:rsidRPr="00AF3F72" w:rsidRDefault="0047175C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AF3F72" w:rsidRPr="00AF3F72" w:rsidTr="00954B7D">
        <w:tc>
          <w:tcPr>
            <w:tcW w:w="709" w:type="dxa"/>
            <w:vMerge/>
          </w:tcPr>
          <w:p w:rsidR="0047175C" w:rsidRPr="00AF3F72" w:rsidRDefault="0047175C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Merge/>
          </w:tcPr>
          <w:p w:rsidR="0047175C" w:rsidRPr="00AF3F72" w:rsidRDefault="0047175C" w:rsidP="00C20212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821" w:type="dxa"/>
            <w:vMerge/>
          </w:tcPr>
          <w:p w:rsidR="0047175C" w:rsidRPr="00AF3F72" w:rsidRDefault="0047175C" w:rsidP="00C20212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</w:tcPr>
          <w:p w:rsidR="0047175C" w:rsidRPr="00AF3F72" w:rsidRDefault="0047175C" w:rsidP="00954B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2. Наличие в договорах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положений, предусматривающих материальную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ответственность при несвоевременной оплате потребленных услуг (штрафных санкций).</w:t>
            </w:r>
          </w:p>
        </w:tc>
        <w:tc>
          <w:tcPr>
            <w:tcW w:w="2268" w:type="dxa"/>
            <w:vMerge/>
          </w:tcPr>
          <w:p w:rsidR="0047175C" w:rsidRPr="00AF3F72" w:rsidRDefault="0047175C" w:rsidP="00532BF1">
            <w:pPr>
              <w:pStyle w:val="TableParagraph"/>
              <w:spacing w:line="244" w:lineRule="auto"/>
              <w:ind w:left="33" w:righ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47175C" w:rsidRPr="00AF3F72" w:rsidRDefault="0047175C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47175C" w:rsidRPr="00AF3F72" w:rsidRDefault="0047175C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3F72" w:rsidRPr="00AF3F72" w:rsidTr="000E429F">
        <w:tc>
          <w:tcPr>
            <w:tcW w:w="709" w:type="dxa"/>
            <w:vMerge w:val="restart"/>
            <w:vAlign w:val="center"/>
          </w:tcPr>
          <w:p w:rsidR="000E429F" w:rsidRPr="00AF3F72" w:rsidRDefault="000E429F" w:rsidP="00954B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532" w:type="dxa"/>
            <w:vMerge w:val="restart"/>
            <w:vAlign w:val="center"/>
          </w:tcPr>
          <w:p w:rsidR="000E429F" w:rsidRPr="00AF3F72" w:rsidRDefault="000E429F" w:rsidP="00954B7D">
            <w:pPr>
              <w:pStyle w:val="TableParagraph"/>
              <w:spacing w:line="244" w:lineRule="auto"/>
              <w:ind w:left="239" w:right="2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Разъяснительная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работа по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вопросам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 расчета платы и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погашения</w:t>
            </w:r>
          </w:p>
          <w:p w:rsidR="000E429F" w:rsidRPr="00AF3F72" w:rsidRDefault="000E429F" w:rsidP="00954B7D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задолженности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за ЖКУ</w:t>
            </w:r>
          </w:p>
        </w:tc>
        <w:tc>
          <w:tcPr>
            <w:tcW w:w="2821" w:type="dxa"/>
            <w:vMerge w:val="restart"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0E429F" w:rsidRPr="00AF3F72" w:rsidRDefault="000E429F" w:rsidP="000E4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Проведение встреч с гражданами по вопросам расчета платы и погашения задолженности за ЖКХ</w:t>
            </w:r>
          </w:p>
        </w:tc>
        <w:tc>
          <w:tcPr>
            <w:tcW w:w="2268" w:type="dxa"/>
            <w:vMerge w:val="restart"/>
            <w:vAlign w:val="center"/>
          </w:tcPr>
          <w:p w:rsidR="000E429F" w:rsidRPr="00AF3F72" w:rsidRDefault="000E429F" w:rsidP="000E429F">
            <w:pPr>
              <w:pStyle w:val="TableParagraph"/>
              <w:spacing w:line="244" w:lineRule="auto"/>
              <w:ind w:left="33"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Динамика изменения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дебиторской задолженности.</w:t>
            </w:r>
          </w:p>
        </w:tc>
        <w:tc>
          <w:tcPr>
            <w:tcW w:w="1842" w:type="dxa"/>
            <w:vMerge w:val="restart"/>
            <w:vAlign w:val="center"/>
          </w:tcPr>
          <w:p w:rsidR="000E429F" w:rsidRPr="00AF3F72" w:rsidRDefault="000E429F" w:rsidP="000E4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2127" w:type="dxa"/>
          </w:tcPr>
          <w:p w:rsidR="000E429F" w:rsidRPr="00AF3F72" w:rsidRDefault="000E429F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Администрация Вершино-Тейского поссовета</w:t>
            </w:r>
          </w:p>
          <w:p w:rsidR="000E429F" w:rsidRPr="00AF3F72" w:rsidRDefault="000E429F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429F" w:rsidRPr="00AF3F72" w:rsidRDefault="000E429F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0E429F" w:rsidRPr="00AF3F72" w:rsidRDefault="000E429F" w:rsidP="000C35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AF3F72" w:rsidRPr="00AF3F72" w:rsidTr="00954B7D">
        <w:tc>
          <w:tcPr>
            <w:tcW w:w="709" w:type="dxa"/>
            <w:vMerge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Merge/>
          </w:tcPr>
          <w:p w:rsidR="000E429F" w:rsidRPr="00AF3F72" w:rsidRDefault="000E429F" w:rsidP="00532BF1">
            <w:pPr>
              <w:pStyle w:val="TableParagraph"/>
              <w:spacing w:line="244" w:lineRule="auto"/>
              <w:ind w:left="239" w:right="224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821" w:type="dxa"/>
            <w:vMerge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возможностях погашения задолженности за ЖКУ на счет квитанциях, в средствах массовой информации, на информационных досках</w:t>
            </w:r>
          </w:p>
        </w:tc>
        <w:tc>
          <w:tcPr>
            <w:tcW w:w="2268" w:type="dxa"/>
            <w:vMerge/>
          </w:tcPr>
          <w:p w:rsidR="000E429F" w:rsidRPr="00AF3F72" w:rsidRDefault="000E429F" w:rsidP="00532BF1">
            <w:pPr>
              <w:pStyle w:val="TableParagraph"/>
              <w:spacing w:line="244" w:lineRule="auto"/>
              <w:ind w:left="33" w:righ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Администрация Вершино-Тейского поссовета</w:t>
            </w:r>
          </w:p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AF3F72" w:rsidRPr="00AF3F72" w:rsidTr="00954B7D">
        <w:tc>
          <w:tcPr>
            <w:tcW w:w="709" w:type="dxa"/>
            <w:vMerge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Merge/>
          </w:tcPr>
          <w:p w:rsidR="000E429F" w:rsidRPr="00AF3F72" w:rsidRDefault="000E429F" w:rsidP="00532BF1">
            <w:pPr>
              <w:pStyle w:val="TableParagraph"/>
              <w:spacing w:line="244" w:lineRule="auto"/>
              <w:ind w:left="239" w:right="224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821" w:type="dxa"/>
            <w:vMerge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индивидуальных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консультаций граждан (в форме «личного приема»)</w:t>
            </w:r>
          </w:p>
        </w:tc>
        <w:tc>
          <w:tcPr>
            <w:tcW w:w="2268" w:type="dxa"/>
            <w:vMerge/>
          </w:tcPr>
          <w:p w:rsidR="000E429F" w:rsidRPr="00AF3F72" w:rsidRDefault="000E429F" w:rsidP="00532BF1">
            <w:pPr>
              <w:pStyle w:val="TableParagraph"/>
              <w:spacing w:line="244" w:lineRule="auto"/>
              <w:ind w:left="33" w:righ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Администрация Вершино-Тейского поссовета</w:t>
            </w:r>
          </w:p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AF3F72" w:rsidRPr="00AF3F72" w:rsidTr="00954B7D">
        <w:tc>
          <w:tcPr>
            <w:tcW w:w="709" w:type="dxa"/>
            <w:vMerge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Merge/>
          </w:tcPr>
          <w:p w:rsidR="000E429F" w:rsidRPr="00AF3F72" w:rsidRDefault="000E429F" w:rsidP="00532BF1">
            <w:pPr>
              <w:pStyle w:val="TableParagraph"/>
              <w:spacing w:line="244" w:lineRule="auto"/>
              <w:ind w:left="239" w:right="224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821" w:type="dxa"/>
            <w:vMerge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Рассмотрение обращений граждан по вопросам расчета платы и погашения задолженности за ЖКУ</w:t>
            </w:r>
          </w:p>
        </w:tc>
        <w:tc>
          <w:tcPr>
            <w:tcW w:w="2268" w:type="dxa"/>
            <w:vMerge/>
          </w:tcPr>
          <w:p w:rsidR="000E429F" w:rsidRPr="00AF3F72" w:rsidRDefault="000E429F" w:rsidP="00532BF1">
            <w:pPr>
              <w:pStyle w:val="TableParagraph"/>
              <w:spacing w:line="244" w:lineRule="auto"/>
              <w:ind w:left="33" w:righ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Администрация Вершино-Тейского поссовета</w:t>
            </w:r>
          </w:p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AF3F72" w:rsidRPr="00AF3F72" w:rsidTr="000E429F">
        <w:tc>
          <w:tcPr>
            <w:tcW w:w="709" w:type="dxa"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532" w:type="dxa"/>
          </w:tcPr>
          <w:p w:rsidR="000E429F" w:rsidRPr="00AF3F72" w:rsidRDefault="000E429F" w:rsidP="000C3592">
            <w:pPr>
              <w:pStyle w:val="TableParagraph"/>
              <w:spacing w:line="244" w:lineRule="auto"/>
              <w:ind w:right="224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Предоставление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мер социальной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поддержки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гражданам по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оплате коммунальных </w:t>
            </w:r>
            <w:r w:rsidRPr="00AF3F7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услуг</w:t>
            </w:r>
          </w:p>
        </w:tc>
        <w:tc>
          <w:tcPr>
            <w:tcW w:w="2821" w:type="dxa"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</w:tcPr>
          <w:p w:rsidR="000E429F" w:rsidRPr="00AF3F72" w:rsidRDefault="000E429F" w:rsidP="000C35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Разъяснения о возможности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получения мер социальной поддержки по оплате коммунальных услуг и оказание практической помощи при подготовке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документов</w:t>
            </w:r>
          </w:p>
        </w:tc>
        <w:tc>
          <w:tcPr>
            <w:tcW w:w="2268" w:type="dxa"/>
            <w:vMerge w:val="restart"/>
          </w:tcPr>
          <w:p w:rsidR="000E429F" w:rsidRPr="00AF3F72" w:rsidRDefault="000E429F" w:rsidP="00532BF1">
            <w:pPr>
              <w:pStyle w:val="TableParagraph"/>
              <w:spacing w:line="244" w:lineRule="auto"/>
              <w:ind w:left="33" w:righ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0E429F" w:rsidRPr="00AF3F72" w:rsidRDefault="000E429F" w:rsidP="000E4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2127" w:type="dxa"/>
          </w:tcPr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Администрация Вершино-Тейского поссовета</w:t>
            </w:r>
          </w:p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AF3F72" w:rsidRPr="00AF3F72" w:rsidTr="000E429F">
        <w:tc>
          <w:tcPr>
            <w:tcW w:w="709" w:type="dxa"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532" w:type="dxa"/>
          </w:tcPr>
          <w:p w:rsidR="000E429F" w:rsidRPr="00AF3F72" w:rsidRDefault="000E429F" w:rsidP="000C3592">
            <w:pPr>
              <w:pStyle w:val="TableParagraph"/>
              <w:spacing w:line="244" w:lineRule="auto"/>
              <w:ind w:right="224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Проведение поощрительных </w:t>
            </w: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акций для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добросовестный плательщиков</w:t>
            </w:r>
          </w:p>
        </w:tc>
        <w:tc>
          <w:tcPr>
            <w:tcW w:w="2821" w:type="dxa"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</w:tcPr>
          <w:p w:rsidR="000E429F" w:rsidRPr="00AF3F72" w:rsidRDefault="000E429F" w:rsidP="0047175C">
            <w:pPr>
              <w:pStyle w:val="TableParagraph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акций:</w:t>
            </w:r>
          </w:p>
          <w:p w:rsidR="000E429F" w:rsidRPr="00AF3F72" w:rsidRDefault="000E429F" w:rsidP="000C3592">
            <w:pPr>
              <w:pStyle w:val="TableParagraph"/>
              <w:tabs>
                <w:tab w:val="left" w:pos="36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- списание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пени;</w:t>
            </w:r>
          </w:p>
          <w:p w:rsidR="000E429F" w:rsidRPr="00AF3F72" w:rsidRDefault="000E429F" w:rsidP="000C3592">
            <w:pPr>
              <w:pStyle w:val="TableParagraph"/>
              <w:tabs>
                <w:tab w:val="left" w:pos="36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- поощрительные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призы;</w:t>
            </w:r>
          </w:p>
          <w:p w:rsidR="000E429F" w:rsidRPr="00AF3F72" w:rsidRDefault="000E429F" w:rsidP="004B3B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- ценные подарки и </w:t>
            </w:r>
            <w:r w:rsidRPr="00AF3F7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др.</w:t>
            </w:r>
          </w:p>
        </w:tc>
        <w:tc>
          <w:tcPr>
            <w:tcW w:w="2268" w:type="dxa"/>
            <w:vMerge/>
            <w:vAlign w:val="center"/>
          </w:tcPr>
          <w:p w:rsidR="000E429F" w:rsidRPr="00AF3F72" w:rsidRDefault="000E429F" w:rsidP="000E429F">
            <w:pPr>
              <w:pStyle w:val="TableParagraph"/>
              <w:spacing w:line="244" w:lineRule="auto"/>
              <w:ind w:left="33"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  <w:tr w:rsidR="00AF3F72" w:rsidRPr="00AF3F72" w:rsidTr="00954B7D">
        <w:tc>
          <w:tcPr>
            <w:tcW w:w="709" w:type="dxa"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532" w:type="dxa"/>
          </w:tcPr>
          <w:p w:rsidR="000E429F" w:rsidRPr="00AF3F72" w:rsidRDefault="000E429F" w:rsidP="0047175C">
            <w:pPr>
              <w:pStyle w:val="TableParagraph"/>
              <w:spacing w:line="244" w:lineRule="auto"/>
              <w:ind w:right="224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за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состоянием дебиторской  задолженности</w:t>
            </w:r>
          </w:p>
        </w:tc>
        <w:tc>
          <w:tcPr>
            <w:tcW w:w="2821" w:type="dxa"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</w:tcPr>
          <w:p w:rsidR="000E429F" w:rsidRPr="00AF3F72" w:rsidRDefault="000E429F" w:rsidP="0047175C">
            <w:pPr>
              <w:pStyle w:val="TableParagraph"/>
              <w:spacing w:before="1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изменения </w:t>
            </w:r>
            <w:r w:rsidRPr="00AF3F7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дебиторской задолженности</w:t>
            </w:r>
          </w:p>
        </w:tc>
        <w:tc>
          <w:tcPr>
            <w:tcW w:w="2268" w:type="dxa"/>
            <w:vMerge/>
          </w:tcPr>
          <w:p w:rsidR="000E429F" w:rsidRPr="00AF3F72" w:rsidRDefault="000E429F" w:rsidP="00532BF1">
            <w:pPr>
              <w:pStyle w:val="TableParagraph"/>
              <w:spacing w:line="244" w:lineRule="auto"/>
              <w:ind w:left="33" w:righ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E429F" w:rsidRPr="00AF3F72" w:rsidRDefault="000E429F" w:rsidP="00C20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Администрация Вершино-Тейского поссовета</w:t>
            </w:r>
          </w:p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МКП</w:t>
            </w:r>
          </w:p>
          <w:p w:rsidR="000E429F" w:rsidRPr="00AF3F72" w:rsidRDefault="000E429F" w:rsidP="004717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F72">
              <w:rPr>
                <w:rFonts w:ascii="Times New Roman" w:hAnsi="Times New Roman" w:cs="Times New Roman"/>
                <w:sz w:val="20"/>
                <w:szCs w:val="20"/>
              </w:rPr>
              <w:t>«Кабырчак-1»</w:t>
            </w:r>
          </w:p>
        </w:tc>
      </w:tr>
    </w:tbl>
    <w:p w:rsidR="00744621" w:rsidRPr="00AF3F72" w:rsidRDefault="00744621" w:rsidP="002B25FE">
      <w:pPr>
        <w:ind w:left="-142"/>
        <w:rPr>
          <w:rFonts w:ascii="Times New Roman" w:hAnsi="Times New Roman" w:cs="Times New Roman"/>
          <w:sz w:val="20"/>
          <w:szCs w:val="20"/>
        </w:rPr>
      </w:pPr>
    </w:p>
    <w:sectPr w:rsidR="00744621" w:rsidRPr="00AF3F72" w:rsidSect="002B25FE">
      <w:pgSz w:w="16838" w:h="11906" w:orient="landscape"/>
      <w:pgMar w:top="1135" w:right="820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856D9"/>
    <w:multiLevelType w:val="hybridMultilevel"/>
    <w:tmpl w:val="DE46CC96"/>
    <w:lvl w:ilvl="0" w:tplc="F0BE66AC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E2754D"/>
    <w:multiLevelType w:val="hybridMultilevel"/>
    <w:tmpl w:val="DE2CF582"/>
    <w:lvl w:ilvl="0" w:tplc="46CA4464">
      <w:start w:val="1"/>
      <w:numFmt w:val="decimal"/>
      <w:lvlText w:val="%1."/>
      <w:lvlJc w:val="left"/>
      <w:pPr>
        <w:ind w:left="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1E5E52B2">
      <w:numFmt w:val="bullet"/>
      <w:lvlText w:val="•"/>
      <w:lvlJc w:val="left"/>
      <w:pPr>
        <w:ind w:left="935" w:hanging="281"/>
      </w:pPr>
      <w:rPr>
        <w:rFonts w:hint="default"/>
        <w:lang w:val="ru-RU" w:eastAsia="en-US" w:bidi="ar-SA"/>
      </w:rPr>
    </w:lvl>
    <w:lvl w:ilvl="2" w:tplc="039235EE">
      <w:numFmt w:val="bullet"/>
      <w:lvlText w:val="•"/>
      <w:lvlJc w:val="left"/>
      <w:pPr>
        <w:ind w:left="1871" w:hanging="281"/>
      </w:pPr>
      <w:rPr>
        <w:rFonts w:hint="default"/>
        <w:lang w:val="ru-RU" w:eastAsia="en-US" w:bidi="ar-SA"/>
      </w:rPr>
    </w:lvl>
    <w:lvl w:ilvl="3" w:tplc="70784328">
      <w:numFmt w:val="bullet"/>
      <w:lvlText w:val="•"/>
      <w:lvlJc w:val="left"/>
      <w:pPr>
        <w:ind w:left="2806" w:hanging="281"/>
      </w:pPr>
      <w:rPr>
        <w:rFonts w:hint="default"/>
        <w:lang w:val="ru-RU" w:eastAsia="en-US" w:bidi="ar-SA"/>
      </w:rPr>
    </w:lvl>
    <w:lvl w:ilvl="4" w:tplc="CB80710C">
      <w:numFmt w:val="bullet"/>
      <w:lvlText w:val="•"/>
      <w:lvlJc w:val="left"/>
      <w:pPr>
        <w:ind w:left="3742" w:hanging="281"/>
      </w:pPr>
      <w:rPr>
        <w:rFonts w:hint="default"/>
        <w:lang w:val="ru-RU" w:eastAsia="en-US" w:bidi="ar-SA"/>
      </w:rPr>
    </w:lvl>
    <w:lvl w:ilvl="5" w:tplc="3E2CABF4">
      <w:numFmt w:val="bullet"/>
      <w:lvlText w:val="•"/>
      <w:lvlJc w:val="left"/>
      <w:pPr>
        <w:ind w:left="4678" w:hanging="281"/>
      </w:pPr>
      <w:rPr>
        <w:rFonts w:hint="default"/>
        <w:lang w:val="ru-RU" w:eastAsia="en-US" w:bidi="ar-SA"/>
      </w:rPr>
    </w:lvl>
    <w:lvl w:ilvl="6" w:tplc="51EC503A">
      <w:numFmt w:val="bullet"/>
      <w:lvlText w:val="•"/>
      <w:lvlJc w:val="left"/>
      <w:pPr>
        <w:ind w:left="5613" w:hanging="281"/>
      </w:pPr>
      <w:rPr>
        <w:rFonts w:hint="default"/>
        <w:lang w:val="ru-RU" w:eastAsia="en-US" w:bidi="ar-SA"/>
      </w:rPr>
    </w:lvl>
    <w:lvl w:ilvl="7" w:tplc="54BE71EA">
      <w:numFmt w:val="bullet"/>
      <w:lvlText w:val="•"/>
      <w:lvlJc w:val="left"/>
      <w:pPr>
        <w:ind w:left="6549" w:hanging="281"/>
      </w:pPr>
      <w:rPr>
        <w:rFonts w:hint="default"/>
        <w:lang w:val="ru-RU" w:eastAsia="en-US" w:bidi="ar-SA"/>
      </w:rPr>
    </w:lvl>
    <w:lvl w:ilvl="8" w:tplc="9D541068">
      <w:numFmt w:val="bullet"/>
      <w:lvlText w:val="•"/>
      <w:lvlJc w:val="left"/>
      <w:pPr>
        <w:ind w:left="7485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633D79B1"/>
    <w:multiLevelType w:val="hybridMultilevel"/>
    <w:tmpl w:val="A6BE43F6"/>
    <w:lvl w:ilvl="0" w:tplc="B6EE74F4">
      <w:start w:val="1"/>
      <w:numFmt w:val="decimal"/>
      <w:lvlText w:val="%1."/>
      <w:lvlJc w:val="left"/>
      <w:pPr>
        <w:ind w:left="411" w:hanging="23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163851"/>
        <w:spacing w:val="0"/>
        <w:w w:val="100"/>
        <w:sz w:val="21"/>
        <w:szCs w:val="21"/>
        <w:lang w:val="ru-RU" w:eastAsia="en-US" w:bidi="ar-SA"/>
      </w:rPr>
    </w:lvl>
    <w:lvl w:ilvl="1" w:tplc="11BE2908">
      <w:numFmt w:val="bullet"/>
      <w:lvlText w:val="-"/>
      <w:lvlJc w:val="left"/>
      <w:pPr>
        <w:ind w:left="238" w:hanging="128"/>
      </w:pPr>
      <w:rPr>
        <w:rFonts w:ascii="Arial MT" w:eastAsia="Arial MT" w:hAnsi="Arial MT" w:cs="Arial MT" w:hint="default"/>
        <w:b w:val="0"/>
        <w:bCs w:val="0"/>
        <w:i w:val="0"/>
        <w:iCs w:val="0"/>
        <w:color w:val="163851"/>
        <w:spacing w:val="0"/>
        <w:w w:val="100"/>
        <w:sz w:val="21"/>
        <w:szCs w:val="21"/>
        <w:lang w:val="ru-RU" w:eastAsia="en-US" w:bidi="ar-SA"/>
      </w:rPr>
    </w:lvl>
    <w:lvl w:ilvl="2" w:tplc="6806371C">
      <w:numFmt w:val="bullet"/>
      <w:lvlText w:val="•"/>
      <w:lvlJc w:val="left"/>
      <w:pPr>
        <w:ind w:left="760" w:hanging="128"/>
      </w:pPr>
      <w:rPr>
        <w:rFonts w:hint="default"/>
        <w:lang w:val="ru-RU" w:eastAsia="en-US" w:bidi="ar-SA"/>
      </w:rPr>
    </w:lvl>
    <w:lvl w:ilvl="3" w:tplc="8E3E6E60">
      <w:numFmt w:val="bullet"/>
      <w:lvlText w:val="•"/>
      <w:lvlJc w:val="left"/>
      <w:pPr>
        <w:ind w:left="1101" w:hanging="128"/>
      </w:pPr>
      <w:rPr>
        <w:rFonts w:hint="default"/>
        <w:lang w:val="ru-RU" w:eastAsia="en-US" w:bidi="ar-SA"/>
      </w:rPr>
    </w:lvl>
    <w:lvl w:ilvl="4" w:tplc="CB8C45F2">
      <w:numFmt w:val="bullet"/>
      <w:lvlText w:val="•"/>
      <w:lvlJc w:val="left"/>
      <w:pPr>
        <w:ind w:left="1441" w:hanging="128"/>
      </w:pPr>
      <w:rPr>
        <w:rFonts w:hint="default"/>
        <w:lang w:val="ru-RU" w:eastAsia="en-US" w:bidi="ar-SA"/>
      </w:rPr>
    </w:lvl>
    <w:lvl w:ilvl="5" w:tplc="D0F62890">
      <w:numFmt w:val="bullet"/>
      <w:lvlText w:val="•"/>
      <w:lvlJc w:val="left"/>
      <w:pPr>
        <w:ind w:left="1782" w:hanging="128"/>
      </w:pPr>
      <w:rPr>
        <w:rFonts w:hint="default"/>
        <w:lang w:val="ru-RU" w:eastAsia="en-US" w:bidi="ar-SA"/>
      </w:rPr>
    </w:lvl>
    <w:lvl w:ilvl="6" w:tplc="71B21E04">
      <w:numFmt w:val="bullet"/>
      <w:lvlText w:val="•"/>
      <w:lvlJc w:val="left"/>
      <w:pPr>
        <w:ind w:left="2122" w:hanging="128"/>
      </w:pPr>
      <w:rPr>
        <w:rFonts w:hint="default"/>
        <w:lang w:val="ru-RU" w:eastAsia="en-US" w:bidi="ar-SA"/>
      </w:rPr>
    </w:lvl>
    <w:lvl w:ilvl="7" w:tplc="070A5E76">
      <w:numFmt w:val="bullet"/>
      <w:lvlText w:val="•"/>
      <w:lvlJc w:val="left"/>
      <w:pPr>
        <w:ind w:left="2463" w:hanging="128"/>
      </w:pPr>
      <w:rPr>
        <w:rFonts w:hint="default"/>
        <w:lang w:val="ru-RU" w:eastAsia="en-US" w:bidi="ar-SA"/>
      </w:rPr>
    </w:lvl>
    <w:lvl w:ilvl="8" w:tplc="52EC9DAA">
      <w:numFmt w:val="bullet"/>
      <w:lvlText w:val="•"/>
      <w:lvlJc w:val="left"/>
      <w:pPr>
        <w:ind w:left="2803" w:hanging="128"/>
      </w:pPr>
      <w:rPr>
        <w:rFonts w:hint="default"/>
        <w:lang w:val="ru-RU" w:eastAsia="en-US" w:bidi="ar-SA"/>
      </w:rPr>
    </w:lvl>
  </w:abstractNum>
  <w:abstractNum w:abstractNumId="3" w15:restartNumberingAfterBreak="0">
    <w:nsid w:val="6F293F4F"/>
    <w:multiLevelType w:val="hybridMultilevel"/>
    <w:tmpl w:val="FB22DF20"/>
    <w:lvl w:ilvl="0" w:tplc="50B809B2">
      <w:start w:val="1"/>
      <w:numFmt w:val="decimal"/>
      <w:lvlText w:val="%1."/>
      <w:lvlJc w:val="left"/>
      <w:pPr>
        <w:ind w:left="238" w:hanging="23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163851"/>
        <w:spacing w:val="0"/>
        <w:w w:val="100"/>
        <w:sz w:val="21"/>
        <w:szCs w:val="21"/>
        <w:lang w:val="ru-RU" w:eastAsia="en-US" w:bidi="ar-SA"/>
      </w:rPr>
    </w:lvl>
    <w:lvl w:ilvl="1" w:tplc="6212AFEE">
      <w:numFmt w:val="bullet"/>
      <w:lvlText w:val="-"/>
      <w:lvlJc w:val="left"/>
      <w:pPr>
        <w:ind w:left="238" w:hanging="128"/>
      </w:pPr>
      <w:rPr>
        <w:rFonts w:ascii="Arial MT" w:eastAsia="Arial MT" w:hAnsi="Arial MT" w:cs="Arial MT" w:hint="default"/>
        <w:b w:val="0"/>
        <w:bCs w:val="0"/>
        <w:i w:val="0"/>
        <w:iCs w:val="0"/>
        <w:color w:val="163851"/>
        <w:spacing w:val="0"/>
        <w:w w:val="100"/>
        <w:sz w:val="21"/>
        <w:szCs w:val="21"/>
        <w:lang w:val="ru-RU" w:eastAsia="en-US" w:bidi="ar-SA"/>
      </w:rPr>
    </w:lvl>
    <w:lvl w:ilvl="2" w:tplc="EF868F46">
      <w:numFmt w:val="bullet"/>
      <w:lvlText w:val="•"/>
      <w:lvlJc w:val="left"/>
      <w:pPr>
        <w:ind w:left="889" w:hanging="128"/>
      </w:pPr>
      <w:rPr>
        <w:rFonts w:hint="default"/>
        <w:lang w:val="ru-RU" w:eastAsia="en-US" w:bidi="ar-SA"/>
      </w:rPr>
    </w:lvl>
    <w:lvl w:ilvl="3" w:tplc="D2080770">
      <w:numFmt w:val="bullet"/>
      <w:lvlText w:val="•"/>
      <w:lvlJc w:val="left"/>
      <w:pPr>
        <w:ind w:left="1213" w:hanging="128"/>
      </w:pPr>
      <w:rPr>
        <w:rFonts w:hint="default"/>
        <w:lang w:val="ru-RU" w:eastAsia="en-US" w:bidi="ar-SA"/>
      </w:rPr>
    </w:lvl>
    <w:lvl w:ilvl="4" w:tplc="CCA69DFC">
      <w:numFmt w:val="bullet"/>
      <w:lvlText w:val="•"/>
      <w:lvlJc w:val="left"/>
      <w:pPr>
        <w:ind w:left="1538" w:hanging="128"/>
      </w:pPr>
      <w:rPr>
        <w:rFonts w:hint="default"/>
        <w:lang w:val="ru-RU" w:eastAsia="en-US" w:bidi="ar-SA"/>
      </w:rPr>
    </w:lvl>
    <w:lvl w:ilvl="5" w:tplc="6C1E49F8">
      <w:numFmt w:val="bullet"/>
      <w:lvlText w:val="•"/>
      <w:lvlJc w:val="left"/>
      <w:pPr>
        <w:ind w:left="1862" w:hanging="128"/>
      </w:pPr>
      <w:rPr>
        <w:rFonts w:hint="default"/>
        <w:lang w:val="ru-RU" w:eastAsia="en-US" w:bidi="ar-SA"/>
      </w:rPr>
    </w:lvl>
    <w:lvl w:ilvl="6" w:tplc="18F4A068">
      <w:numFmt w:val="bullet"/>
      <w:lvlText w:val="•"/>
      <w:lvlJc w:val="left"/>
      <w:pPr>
        <w:ind w:left="2187" w:hanging="128"/>
      </w:pPr>
      <w:rPr>
        <w:rFonts w:hint="default"/>
        <w:lang w:val="ru-RU" w:eastAsia="en-US" w:bidi="ar-SA"/>
      </w:rPr>
    </w:lvl>
    <w:lvl w:ilvl="7" w:tplc="2FE4CBB2">
      <w:numFmt w:val="bullet"/>
      <w:lvlText w:val="•"/>
      <w:lvlJc w:val="left"/>
      <w:pPr>
        <w:ind w:left="2511" w:hanging="128"/>
      </w:pPr>
      <w:rPr>
        <w:rFonts w:hint="default"/>
        <w:lang w:val="ru-RU" w:eastAsia="en-US" w:bidi="ar-SA"/>
      </w:rPr>
    </w:lvl>
    <w:lvl w:ilvl="8" w:tplc="094624E0">
      <w:numFmt w:val="bullet"/>
      <w:lvlText w:val="•"/>
      <w:lvlJc w:val="left"/>
      <w:pPr>
        <w:ind w:left="2836" w:hanging="128"/>
      </w:pPr>
      <w:rPr>
        <w:rFonts w:hint="default"/>
        <w:lang w:val="ru-RU" w:eastAsia="en-US" w:bidi="ar-SA"/>
      </w:rPr>
    </w:lvl>
  </w:abstractNum>
  <w:abstractNum w:abstractNumId="4" w15:restartNumberingAfterBreak="0">
    <w:nsid w:val="74C44974"/>
    <w:multiLevelType w:val="hybridMultilevel"/>
    <w:tmpl w:val="77965448"/>
    <w:lvl w:ilvl="0" w:tplc="BC5249A8">
      <w:numFmt w:val="bullet"/>
      <w:lvlText w:val="-"/>
      <w:lvlJc w:val="left"/>
      <w:pPr>
        <w:ind w:left="366" w:hanging="128"/>
      </w:pPr>
      <w:rPr>
        <w:rFonts w:ascii="Arial MT" w:eastAsia="Arial MT" w:hAnsi="Arial MT" w:cs="Arial MT" w:hint="default"/>
        <w:b w:val="0"/>
        <w:bCs w:val="0"/>
        <w:i w:val="0"/>
        <w:iCs w:val="0"/>
        <w:color w:val="163851"/>
        <w:spacing w:val="0"/>
        <w:w w:val="100"/>
        <w:sz w:val="21"/>
        <w:szCs w:val="21"/>
        <w:lang w:val="ru-RU" w:eastAsia="en-US" w:bidi="ar-SA"/>
      </w:rPr>
    </w:lvl>
    <w:lvl w:ilvl="1" w:tplc="24D68602">
      <w:numFmt w:val="bullet"/>
      <w:lvlText w:val="•"/>
      <w:lvlJc w:val="left"/>
      <w:pPr>
        <w:ind w:left="672" w:hanging="128"/>
      </w:pPr>
      <w:rPr>
        <w:rFonts w:hint="default"/>
        <w:lang w:val="ru-RU" w:eastAsia="en-US" w:bidi="ar-SA"/>
      </w:rPr>
    </w:lvl>
    <w:lvl w:ilvl="2" w:tplc="8B667182">
      <w:numFmt w:val="bullet"/>
      <w:lvlText w:val="•"/>
      <w:lvlJc w:val="left"/>
      <w:pPr>
        <w:ind w:left="985" w:hanging="128"/>
      </w:pPr>
      <w:rPr>
        <w:rFonts w:hint="default"/>
        <w:lang w:val="ru-RU" w:eastAsia="en-US" w:bidi="ar-SA"/>
      </w:rPr>
    </w:lvl>
    <w:lvl w:ilvl="3" w:tplc="FC04E40C">
      <w:numFmt w:val="bullet"/>
      <w:lvlText w:val="•"/>
      <w:lvlJc w:val="left"/>
      <w:pPr>
        <w:ind w:left="1297" w:hanging="128"/>
      </w:pPr>
      <w:rPr>
        <w:rFonts w:hint="default"/>
        <w:lang w:val="ru-RU" w:eastAsia="en-US" w:bidi="ar-SA"/>
      </w:rPr>
    </w:lvl>
    <w:lvl w:ilvl="4" w:tplc="299222DA">
      <w:numFmt w:val="bullet"/>
      <w:lvlText w:val="•"/>
      <w:lvlJc w:val="left"/>
      <w:pPr>
        <w:ind w:left="1610" w:hanging="128"/>
      </w:pPr>
      <w:rPr>
        <w:rFonts w:hint="default"/>
        <w:lang w:val="ru-RU" w:eastAsia="en-US" w:bidi="ar-SA"/>
      </w:rPr>
    </w:lvl>
    <w:lvl w:ilvl="5" w:tplc="8FFEA4D4">
      <w:numFmt w:val="bullet"/>
      <w:lvlText w:val="•"/>
      <w:lvlJc w:val="left"/>
      <w:pPr>
        <w:ind w:left="1922" w:hanging="128"/>
      </w:pPr>
      <w:rPr>
        <w:rFonts w:hint="default"/>
        <w:lang w:val="ru-RU" w:eastAsia="en-US" w:bidi="ar-SA"/>
      </w:rPr>
    </w:lvl>
    <w:lvl w:ilvl="6" w:tplc="F3409C30">
      <w:numFmt w:val="bullet"/>
      <w:lvlText w:val="•"/>
      <w:lvlJc w:val="left"/>
      <w:pPr>
        <w:ind w:left="2235" w:hanging="128"/>
      </w:pPr>
      <w:rPr>
        <w:rFonts w:hint="default"/>
        <w:lang w:val="ru-RU" w:eastAsia="en-US" w:bidi="ar-SA"/>
      </w:rPr>
    </w:lvl>
    <w:lvl w:ilvl="7" w:tplc="54C2074C">
      <w:numFmt w:val="bullet"/>
      <w:lvlText w:val="•"/>
      <w:lvlJc w:val="left"/>
      <w:pPr>
        <w:ind w:left="2547" w:hanging="128"/>
      </w:pPr>
      <w:rPr>
        <w:rFonts w:hint="default"/>
        <w:lang w:val="ru-RU" w:eastAsia="en-US" w:bidi="ar-SA"/>
      </w:rPr>
    </w:lvl>
    <w:lvl w:ilvl="8" w:tplc="591CE1F6">
      <w:numFmt w:val="bullet"/>
      <w:lvlText w:val="•"/>
      <w:lvlJc w:val="left"/>
      <w:pPr>
        <w:ind w:left="2860" w:hanging="128"/>
      </w:pPr>
      <w:rPr>
        <w:rFonts w:hint="default"/>
        <w:lang w:val="ru-RU" w:eastAsia="en-US" w:bidi="ar-SA"/>
      </w:rPr>
    </w:lvl>
  </w:abstractNum>
  <w:abstractNum w:abstractNumId="5" w15:restartNumberingAfterBreak="0">
    <w:nsid w:val="74CA2FF9"/>
    <w:multiLevelType w:val="hybridMultilevel"/>
    <w:tmpl w:val="47980138"/>
    <w:lvl w:ilvl="0" w:tplc="0936C5AC">
      <w:numFmt w:val="bullet"/>
      <w:lvlText w:val="-"/>
      <w:lvlJc w:val="left"/>
      <w:pPr>
        <w:ind w:left="238" w:hanging="128"/>
      </w:pPr>
      <w:rPr>
        <w:rFonts w:ascii="Arial MT" w:eastAsia="Arial MT" w:hAnsi="Arial MT" w:cs="Arial MT" w:hint="default"/>
        <w:b w:val="0"/>
        <w:bCs w:val="0"/>
        <w:i w:val="0"/>
        <w:iCs w:val="0"/>
        <w:color w:val="163851"/>
        <w:spacing w:val="0"/>
        <w:w w:val="100"/>
        <w:sz w:val="21"/>
        <w:szCs w:val="21"/>
        <w:lang w:val="ru-RU" w:eastAsia="en-US" w:bidi="ar-SA"/>
      </w:rPr>
    </w:lvl>
    <w:lvl w:ilvl="1" w:tplc="04BE55D2">
      <w:numFmt w:val="bullet"/>
      <w:lvlText w:val="•"/>
      <w:lvlJc w:val="left"/>
      <w:pPr>
        <w:ind w:left="564" w:hanging="128"/>
      </w:pPr>
      <w:rPr>
        <w:rFonts w:hint="default"/>
        <w:lang w:val="ru-RU" w:eastAsia="en-US" w:bidi="ar-SA"/>
      </w:rPr>
    </w:lvl>
    <w:lvl w:ilvl="2" w:tplc="B3CE8A06">
      <w:numFmt w:val="bullet"/>
      <w:lvlText w:val="•"/>
      <w:lvlJc w:val="left"/>
      <w:pPr>
        <w:ind w:left="889" w:hanging="128"/>
      </w:pPr>
      <w:rPr>
        <w:rFonts w:hint="default"/>
        <w:lang w:val="ru-RU" w:eastAsia="en-US" w:bidi="ar-SA"/>
      </w:rPr>
    </w:lvl>
    <w:lvl w:ilvl="3" w:tplc="93989988">
      <w:numFmt w:val="bullet"/>
      <w:lvlText w:val="•"/>
      <w:lvlJc w:val="left"/>
      <w:pPr>
        <w:ind w:left="1213" w:hanging="128"/>
      </w:pPr>
      <w:rPr>
        <w:rFonts w:hint="default"/>
        <w:lang w:val="ru-RU" w:eastAsia="en-US" w:bidi="ar-SA"/>
      </w:rPr>
    </w:lvl>
    <w:lvl w:ilvl="4" w:tplc="866AF394">
      <w:numFmt w:val="bullet"/>
      <w:lvlText w:val="•"/>
      <w:lvlJc w:val="left"/>
      <w:pPr>
        <w:ind w:left="1538" w:hanging="128"/>
      </w:pPr>
      <w:rPr>
        <w:rFonts w:hint="default"/>
        <w:lang w:val="ru-RU" w:eastAsia="en-US" w:bidi="ar-SA"/>
      </w:rPr>
    </w:lvl>
    <w:lvl w:ilvl="5" w:tplc="08A025A0">
      <w:numFmt w:val="bullet"/>
      <w:lvlText w:val="•"/>
      <w:lvlJc w:val="left"/>
      <w:pPr>
        <w:ind w:left="1862" w:hanging="128"/>
      </w:pPr>
      <w:rPr>
        <w:rFonts w:hint="default"/>
        <w:lang w:val="ru-RU" w:eastAsia="en-US" w:bidi="ar-SA"/>
      </w:rPr>
    </w:lvl>
    <w:lvl w:ilvl="6" w:tplc="DC147DF4">
      <w:numFmt w:val="bullet"/>
      <w:lvlText w:val="•"/>
      <w:lvlJc w:val="left"/>
      <w:pPr>
        <w:ind w:left="2187" w:hanging="128"/>
      </w:pPr>
      <w:rPr>
        <w:rFonts w:hint="default"/>
        <w:lang w:val="ru-RU" w:eastAsia="en-US" w:bidi="ar-SA"/>
      </w:rPr>
    </w:lvl>
    <w:lvl w:ilvl="7" w:tplc="8E46BA00">
      <w:numFmt w:val="bullet"/>
      <w:lvlText w:val="•"/>
      <w:lvlJc w:val="left"/>
      <w:pPr>
        <w:ind w:left="2511" w:hanging="128"/>
      </w:pPr>
      <w:rPr>
        <w:rFonts w:hint="default"/>
        <w:lang w:val="ru-RU" w:eastAsia="en-US" w:bidi="ar-SA"/>
      </w:rPr>
    </w:lvl>
    <w:lvl w:ilvl="8" w:tplc="04AA5952">
      <w:numFmt w:val="bullet"/>
      <w:lvlText w:val="•"/>
      <w:lvlJc w:val="left"/>
      <w:pPr>
        <w:ind w:left="2836" w:hanging="128"/>
      </w:pPr>
      <w:rPr>
        <w:rFonts w:hint="default"/>
        <w:lang w:val="ru-RU" w:eastAsia="en-US" w:bidi="ar-SA"/>
      </w:rPr>
    </w:lvl>
  </w:abstractNum>
  <w:abstractNum w:abstractNumId="6" w15:restartNumberingAfterBreak="0">
    <w:nsid w:val="768805E4"/>
    <w:multiLevelType w:val="hybridMultilevel"/>
    <w:tmpl w:val="408E11F2"/>
    <w:lvl w:ilvl="0" w:tplc="DE7481D8">
      <w:start w:val="1"/>
      <w:numFmt w:val="decimal"/>
      <w:lvlText w:val="%1."/>
      <w:lvlJc w:val="left"/>
      <w:pPr>
        <w:ind w:left="238" w:hanging="23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163851"/>
        <w:spacing w:val="0"/>
        <w:w w:val="100"/>
        <w:sz w:val="21"/>
        <w:szCs w:val="21"/>
        <w:lang w:val="ru-RU" w:eastAsia="en-US" w:bidi="ar-SA"/>
      </w:rPr>
    </w:lvl>
    <w:lvl w:ilvl="1" w:tplc="B8DC5A32">
      <w:numFmt w:val="bullet"/>
      <w:lvlText w:val="-"/>
      <w:lvlJc w:val="left"/>
      <w:pPr>
        <w:ind w:left="238" w:hanging="128"/>
      </w:pPr>
      <w:rPr>
        <w:rFonts w:ascii="Arial MT" w:eastAsia="Arial MT" w:hAnsi="Arial MT" w:cs="Arial MT" w:hint="default"/>
        <w:b w:val="0"/>
        <w:bCs w:val="0"/>
        <w:i w:val="0"/>
        <w:iCs w:val="0"/>
        <w:color w:val="163851"/>
        <w:spacing w:val="0"/>
        <w:w w:val="100"/>
        <w:sz w:val="21"/>
        <w:szCs w:val="21"/>
        <w:lang w:val="ru-RU" w:eastAsia="en-US" w:bidi="ar-SA"/>
      </w:rPr>
    </w:lvl>
    <w:lvl w:ilvl="2" w:tplc="B3E630C6">
      <w:numFmt w:val="bullet"/>
      <w:lvlText w:val="•"/>
      <w:lvlJc w:val="left"/>
      <w:pPr>
        <w:ind w:left="889" w:hanging="128"/>
      </w:pPr>
      <w:rPr>
        <w:rFonts w:hint="default"/>
        <w:lang w:val="ru-RU" w:eastAsia="en-US" w:bidi="ar-SA"/>
      </w:rPr>
    </w:lvl>
    <w:lvl w:ilvl="3" w:tplc="6D4A0B5A">
      <w:numFmt w:val="bullet"/>
      <w:lvlText w:val="•"/>
      <w:lvlJc w:val="left"/>
      <w:pPr>
        <w:ind w:left="1213" w:hanging="128"/>
      </w:pPr>
      <w:rPr>
        <w:rFonts w:hint="default"/>
        <w:lang w:val="ru-RU" w:eastAsia="en-US" w:bidi="ar-SA"/>
      </w:rPr>
    </w:lvl>
    <w:lvl w:ilvl="4" w:tplc="C6DC5B92">
      <w:numFmt w:val="bullet"/>
      <w:lvlText w:val="•"/>
      <w:lvlJc w:val="left"/>
      <w:pPr>
        <w:ind w:left="1538" w:hanging="128"/>
      </w:pPr>
      <w:rPr>
        <w:rFonts w:hint="default"/>
        <w:lang w:val="ru-RU" w:eastAsia="en-US" w:bidi="ar-SA"/>
      </w:rPr>
    </w:lvl>
    <w:lvl w:ilvl="5" w:tplc="7E5AD944">
      <w:numFmt w:val="bullet"/>
      <w:lvlText w:val="•"/>
      <w:lvlJc w:val="left"/>
      <w:pPr>
        <w:ind w:left="1862" w:hanging="128"/>
      </w:pPr>
      <w:rPr>
        <w:rFonts w:hint="default"/>
        <w:lang w:val="ru-RU" w:eastAsia="en-US" w:bidi="ar-SA"/>
      </w:rPr>
    </w:lvl>
    <w:lvl w:ilvl="6" w:tplc="9A2068C8">
      <w:numFmt w:val="bullet"/>
      <w:lvlText w:val="•"/>
      <w:lvlJc w:val="left"/>
      <w:pPr>
        <w:ind w:left="2187" w:hanging="128"/>
      </w:pPr>
      <w:rPr>
        <w:rFonts w:hint="default"/>
        <w:lang w:val="ru-RU" w:eastAsia="en-US" w:bidi="ar-SA"/>
      </w:rPr>
    </w:lvl>
    <w:lvl w:ilvl="7" w:tplc="333E4DC4">
      <w:numFmt w:val="bullet"/>
      <w:lvlText w:val="•"/>
      <w:lvlJc w:val="left"/>
      <w:pPr>
        <w:ind w:left="2511" w:hanging="128"/>
      </w:pPr>
      <w:rPr>
        <w:rFonts w:hint="default"/>
        <w:lang w:val="ru-RU" w:eastAsia="en-US" w:bidi="ar-SA"/>
      </w:rPr>
    </w:lvl>
    <w:lvl w:ilvl="8" w:tplc="EE84E440">
      <w:numFmt w:val="bullet"/>
      <w:lvlText w:val="•"/>
      <w:lvlJc w:val="left"/>
      <w:pPr>
        <w:ind w:left="2836" w:hanging="128"/>
      </w:pPr>
      <w:rPr>
        <w:rFonts w:hint="default"/>
        <w:lang w:val="ru-RU" w:eastAsia="en-US" w:bidi="ar-SA"/>
      </w:rPr>
    </w:lvl>
  </w:abstractNum>
  <w:abstractNum w:abstractNumId="7" w15:restartNumberingAfterBreak="0">
    <w:nsid w:val="7A294AA2"/>
    <w:multiLevelType w:val="hybridMultilevel"/>
    <w:tmpl w:val="E71CCC1A"/>
    <w:lvl w:ilvl="0" w:tplc="BC187BAC">
      <w:start w:val="1"/>
      <w:numFmt w:val="decimal"/>
      <w:lvlText w:val="%1."/>
      <w:lvlJc w:val="left"/>
      <w:pPr>
        <w:ind w:left="238" w:hanging="23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163851"/>
        <w:spacing w:val="0"/>
        <w:w w:val="100"/>
        <w:sz w:val="21"/>
        <w:szCs w:val="21"/>
        <w:lang w:val="ru-RU" w:eastAsia="en-US" w:bidi="ar-SA"/>
      </w:rPr>
    </w:lvl>
    <w:lvl w:ilvl="1" w:tplc="07747084">
      <w:numFmt w:val="bullet"/>
      <w:lvlText w:val="•"/>
      <w:lvlJc w:val="left"/>
      <w:pPr>
        <w:ind w:left="485" w:hanging="233"/>
      </w:pPr>
      <w:rPr>
        <w:rFonts w:hint="default"/>
        <w:lang w:val="ru-RU" w:eastAsia="en-US" w:bidi="ar-SA"/>
      </w:rPr>
    </w:lvl>
    <w:lvl w:ilvl="2" w:tplc="DF94B7BA">
      <w:numFmt w:val="bullet"/>
      <w:lvlText w:val="•"/>
      <w:lvlJc w:val="left"/>
      <w:pPr>
        <w:ind w:left="731" w:hanging="233"/>
      </w:pPr>
      <w:rPr>
        <w:rFonts w:hint="default"/>
        <w:lang w:val="ru-RU" w:eastAsia="en-US" w:bidi="ar-SA"/>
      </w:rPr>
    </w:lvl>
    <w:lvl w:ilvl="3" w:tplc="ED742BF6">
      <w:numFmt w:val="bullet"/>
      <w:lvlText w:val="•"/>
      <w:lvlJc w:val="left"/>
      <w:pPr>
        <w:ind w:left="976" w:hanging="233"/>
      </w:pPr>
      <w:rPr>
        <w:rFonts w:hint="default"/>
        <w:lang w:val="ru-RU" w:eastAsia="en-US" w:bidi="ar-SA"/>
      </w:rPr>
    </w:lvl>
    <w:lvl w:ilvl="4" w:tplc="F9F27120">
      <w:numFmt w:val="bullet"/>
      <w:lvlText w:val="•"/>
      <w:lvlJc w:val="left"/>
      <w:pPr>
        <w:ind w:left="1222" w:hanging="233"/>
      </w:pPr>
      <w:rPr>
        <w:rFonts w:hint="default"/>
        <w:lang w:val="ru-RU" w:eastAsia="en-US" w:bidi="ar-SA"/>
      </w:rPr>
    </w:lvl>
    <w:lvl w:ilvl="5" w:tplc="5FA4A822">
      <w:numFmt w:val="bullet"/>
      <w:lvlText w:val="•"/>
      <w:lvlJc w:val="left"/>
      <w:pPr>
        <w:ind w:left="1467" w:hanging="233"/>
      </w:pPr>
      <w:rPr>
        <w:rFonts w:hint="default"/>
        <w:lang w:val="ru-RU" w:eastAsia="en-US" w:bidi="ar-SA"/>
      </w:rPr>
    </w:lvl>
    <w:lvl w:ilvl="6" w:tplc="C38A1DA2">
      <w:numFmt w:val="bullet"/>
      <w:lvlText w:val="•"/>
      <w:lvlJc w:val="left"/>
      <w:pPr>
        <w:ind w:left="1713" w:hanging="233"/>
      </w:pPr>
      <w:rPr>
        <w:rFonts w:hint="default"/>
        <w:lang w:val="ru-RU" w:eastAsia="en-US" w:bidi="ar-SA"/>
      </w:rPr>
    </w:lvl>
    <w:lvl w:ilvl="7" w:tplc="588C8676">
      <w:numFmt w:val="bullet"/>
      <w:lvlText w:val="•"/>
      <w:lvlJc w:val="left"/>
      <w:pPr>
        <w:ind w:left="1958" w:hanging="233"/>
      </w:pPr>
      <w:rPr>
        <w:rFonts w:hint="default"/>
        <w:lang w:val="ru-RU" w:eastAsia="en-US" w:bidi="ar-SA"/>
      </w:rPr>
    </w:lvl>
    <w:lvl w:ilvl="8" w:tplc="CF56CC4A">
      <w:numFmt w:val="bullet"/>
      <w:lvlText w:val="•"/>
      <w:lvlJc w:val="left"/>
      <w:pPr>
        <w:ind w:left="2204" w:hanging="233"/>
      </w:pPr>
      <w:rPr>
        <w:rFonts w:hint="default"/>
        <w:lang w:val="ru-RU" w:eastAsia="en-US" w:bidi="ar-SA"/>
      </w:rPr>
    </w:lvl>
  </w:abstractNum>
  <w:abstractNum w:abstractNumId="8" w15:restartNumberingAfterBreak="0">
    <w:nsid w:val="7D6975D7"/>
    <w:multiLevelType w:val="hybridMultilevel"/>
    <w:tmpl w:val="0E7E3ED2"/>
    <w:lvl w:ilvl="0" w:tplc="5614CD34">
      <w:start w:val="2"/>
      <w:numFmt w:val="decimal"/>
      <w:lvlText w:val="%1."/>
      <w:lvlJc w:val="left"/>
      <w:pPr>
        <w:ind w:left="238" w:hanging="23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163851"/>
        <w:spacing w:val="0"/>
        <w:w w:val="100"/>
        <w:sz w:val="21"/>
        <w:szCs w:val="21"/>
        <w:lang w:val="ru-RU" w:eastAsia="en-US" w:bidi="ar-SA"/>
      </w:rPr>
    </w:lvl>
    <w:lvl w:ilvl="1" w:tplc="FE546C0A">
      <w:numFmt w:val="bullet"/>
      <w:lvlText w:val="-"/>
      <w:lvlJc w:val="left"/>
      <w:pPr>
        <w:ind w:left="238" w:hanging="128"/>
      </w:pPr>
      <w:rPr>
        <w:rFonts w:ascii="Arial MT" w:eastAsia="Arial MT" w:hAnsi="Arial MT" w:cs="Arial MT" w:hint="default"/>
        <w:b w:val="0"/>
        <w:bCs w:val="0"/>
        <w:i w:val="0"/>
        <w:iCs w:val="0"/>
        <w:color w:val="163851"/>
        <w:spacing w:val="0"/>
        <w:w w:val="100"/>
        <w:sz w:val="21"/>
        <w:szCs w:val="21"/>
        <w:lang w:val="ru-RU" w:eastAsia="en-US" w:bidi="ar-SA"/>
      </w:rPr>
    </w:lvl>
    <w:lvl w:ilvl="2" w:tplc="58A65F62">
      <w:numFmt w:val="bullet"/>
      <w:lvlText w:val="•"/>
      <w:lvlJc w:val="left"/>
      <w:pPr>
        <w:ind w:left="889" w:hanging="128"/>
      </w:pPr>
      <w:rPr>
        <w:rFonts w:hint="default"/>
        <w:lang w:val="ru-RU" w:eastAsia="en-US" w:bidi="ar-SA"/>
      </w:rPr>
    </w:lvl>
    <w:lvl w:ilvl="3" w:tplc="C8F85EF2">
      <w:numFmt w:val="bullet"/>
      <w:lvlText w:val="•"/>
      <w:lvlJc w:val="left"/>
      <w:pPr>
        <w:ind w:left="1213" w:hanging="128"/>
      </w:pPr>
      <w:rPr>
        <w:rFonts w:hint="default"/>
        <w:lang w:val="ru-RU" w:eastAsia="en-US" w:bidi="ar-SA"/>
      </w:rPr>
    </w:lvl>
    <w:lvl w:ilvl="4" w:tplc="D57C9268">
      <w:numFmt w:val="bullet"/>
      <w:lvlText w:val="•"/>
      <w:lvlJc w:val="left"/>
      <w:pPr>
        <w:ind w:left="1538" w:hanging="128"/>
      </w:pPr>
      <w:rPr>
        <w:rFonts w:hint="default"/>
        <w:lang w:val="ru-RU" w:eastAsia="en-US" w:bidi="ar-SA"/>
      </w:rPr>
    </w:lvl>
    <w:lvl w:ilvl="5" w:tplc="2A508B16">
      <w:numFmt w:val="bullet"/>
      <w:lvlText w:val="•"/>
      <w:lvlJc w:val="left"/>
      <w:pPr>
        <w:ind w:left="1862" w:hanging="128"/>
      </w:pPr>
      <w:rPr>
        <w:rFonts w:hint="default"/>
        <w:lang w:val="ru-RU" w:eastAsia="en-US" w:bidi="ar-SA"/>
      </w:rPr>
    </w:lvl>
    <w:lvl w:ilvl="6" w:tplc="771A8B80">
      <w:numFmt w:val="bullet"/>
      <w:lvlText w:val="•"/>
      <w:lvlJc w:val="left"/>
      <w:pPr>
        <w:ind w:left="2187" w:hanging="128"/>
      </w:pPr>
      <w:rPr>
        <w:rFonts w:hint="default"/>
        <w:lang w:val="ru-RU" w:eastAsia="en-US" w:bidi="ar-SA"/>
      </w:rPr>
    </w:lvl>
    <w:lvl w:ilvl="7" w:tplc="447013B2">
      <w:numFmt w:val="bullet"/>
      <w:lvlText w:val="•"/>
      <w:lvlJc w:val="left"/>
      <w:pPr>
        <w:ind w:left="2511" w:hanging="128"/>
      </w:pPr>
      <w:rPr>
        <w:rFonts w:hint="default"/>
        <w:lang w:val="ru-RU" w:eastAsia="en-US" w:bidi="ar-SA"/>
      </w:rPr>
    </w:lvl>
    <w:lvl w:ilvl="8" w:tplc="EDE2C136">
      <w:numFmt w:val="bullet"/>
      <w:lvlText w:val="•"/>
      <w:lvlJc w:val="left"/>
      <w:pPr>
        <w:ind w:left="2836" w:hanging="12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4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B25FE"/>
    <w:rsid w:val="00001872"/>
    <w:rsid w:val="00037091"/>
    <w:rsid w:val="000C3592"/>
    <w:rsid w:val="000E429F"/>
    <w:rsid w:val="00125678"/>
    <w:rsid w:val="00280796"/>
    <w:rsid w:val="002B25FE"/>
    <w:rsid w:val="00452273"/>
    <w:rsid w:val="00465CB7"/>
    <w:rsid w:val="0047175C"/>
    <w:rsid w:val="00496C27"/>
    <w:rsid w:val="004B3BA0"/>
    <w:rsid w:val="004D07E5"/>
    <w:rsid w:val="00532BF1"/>
    <w:rsid w:val="00744621"/>
    <w:rsid w:val="007A2811"/>
    <w:rsid w:val="008E3CD2"/>
    <w:rsid w:val="00954B7D"/>
    <w:rsid w:val="00AA550E"/>
    <w:rsid w:val="00AF3F72"/>
    <w:rsid w:val="00C2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B1A3D"/>
  <w15:docId w15:val="{3D99D7D0-3784-49B7-9C39-BB3B9A124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273"/>
  </w:style>
  <w:style w:type="paragraph" w:styleId="2">
    <w:name w:val="heading 2"/>
    <w:basedOn w:val="a"/>
    <w:link w:val="20"/>
    <w:uiPriority w:val="9"/>
    <w:qFormat/>
    <w:rsid w:val="002807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B25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2B25FE"/>
    <w:rPr>
      <w:rFonts w:ascii="Times New Roman" w:eastAsia="Times New Roman" w:hAnsi="Times New Roman" w:cs="Times New Roman"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2B25F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B25F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table" w:styleId="a5">
    <w:name w:val="Table Grid"/>
    <w:basedOn w:val="a1"/>
    <w:uiPriority w:val="59"/>
    <w:rsid w:val="0003709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1"/>
    <w:qFormat/>
    <w:rsid w:val="00465CB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80796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9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5EC10-5947-4B2E-9629-089FDEFCF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7</Pages>
  <Words>1445</Words>
  <Characters>8238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OUMI</cp:lastModifiedBy>
  <cp:revision>5</cp:revision>
  <dcterms:created xsi:type="dcterms:W3CDTF">2026-04-02T18:19:00Z</dcterms:created>
  <dcterms:modified xsi:type="dcterms:W3CDTF">2026-04-03T04:25:00Z</dcterms:modified>
</cp:coreProperties>
</file>