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450E8D" w:rsidTr="00450E8D">
        <w:trPr>
          <w:trHeight w:val="1627"/>
          <w:jc w:val="center"/>
        </w:trPr>
        <w:tc>
          <w:tcPr>
            <w:tcW w:w="4790" w:type="dxa"/>
            <w:hideMark/>
          </w:tcPr>
          <w:p w:rsidR="00450E8D" w:rsidRDefault="00450E8D">
            <w:pPr>
              <w:pStyle w:val="1"/>
              <w:spacing w:line="254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bookmarkStart w:id="0" w:name="OLE_LINK10"/>
            <w:bookmarkStart w:id="1" w:name="OLE_LINK11"/>
            <w:bookmarkStart w:id="2" w:name="OLE_LINK12"/>
            <w:r>
              <w:rPr>
                <w:rStyle w:val="10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450E8D" w:rsidRDefault="00450E8D">
            <w:pPr>
              <w:pStyle w:val="1"/>
              <w:spacing w:line="254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450E8D" w:rsidRDefault="00450E8D">
            <w:pPr>
              <w:pStyle w:val="1"/>
              <w:spacing w:line="254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450E8D" w:rsidRDefault="00450E8D" w:rsidP="00A234C1">
            <w:pPr>
              <w:pStyle w:val="1"/>
              <w:spacing w:line="254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АДМИНИСТРАЦИЯ</w:t>
            </w:r>
            <w:r w:rsidR="00A234C1">
              <w:rPr>
                <w:rStyle w:val="10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10"/>
                <w:b/>
                <w:sz w:val="26"/>
                <w:szCs w:val="26"/>
                <w:lang w:eastAsia="en-US"/>
              </w:rPr>
              <w:t>ВЕРШИНО-ТЕЙСКОГО</w:t>
            </w:r>
            <w:r w:rsidR="00A234C1">
              <w:rPr>
                <w:rStyle w:val="10"/>
                <w:b/>
                <w:sz w:val="26"/>
                <w:szCs w:val="26"/>
                <w:lang w:eastAsia="en-US"/>
              </w:rPr>
              <w:t xml:space="preserve"> ПОССОВЕТА</w:t>
            </w:r>
            <w:r>
              <w:rPr>
                <w:rStyle w:val="10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450E8D" w:rsidRDefault="00450E8D">
            <w:pPr>
              <w:pStyle w:val="1"/>
              <w:spacing w:line="254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450E8D" w:rsidRDefault="00450E8D">
            <w:pPr>
              <w:pStyle w:val="1"/>
              <w:spacing w:line="254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ХАКАС РЕСПУБЛИКАЗЫ</w:t>
            </w:r>
          </w:p>
          <w:p w:rsidR="00450E8D" w:rsidRDefault="00450E8D">
            <w:pPr>
              <w:pStyle w:val="1"/>
              <w:spacing w:line="254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АСХЫС АЙМАА</w:t>
            </w:r>
          </w:p>
          <w:p w:rsidR="00450E8D" w:rsidRDefault="00450E8D">
            <w:pPr>
              <w:pStyle w:val="1"/>
              <w:spacing w:line="254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450E8D" w:rsidRDefault="00450E8D">
            <w:pPr>
              <w:pStyle w:val="1"/>
              <w:spacing w:line="254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УСТАF - ПАСТАА</w:t>
            </w:r>
          </w:p>
          <w:p w:rsidR="00450E8D" w:rsidRDefault="00450E8D">
            <w:pPr>
              <w:pStyle w:val="1"/>
              <w:spacing w:line="254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450E8D" w:rsidRDefault="00450E8D">
            <w:pPr>
              <w:pStyle w:val="1"/>
              <w:spacing w:line="254" w:lineRule="auto"/>
              <w:ind w:right="1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F8188A" w:rsidRDefault="00F8188A">
            <w:pPr>
              <w:pStyle w:val="1"/>
              <w:spacing w:line="254" w:lineRule="auto"/>
              <w:ind w:right="1"/>
              <w:rPr>
                <w:rStyle w:val="10"/>
                <w:b/>
                <w:sz w:val="26"/>
                <w:szCs w:val="26"/>
                <w:lang w:eastAsia="en-US"/>
              </w:rPr>
            </w:pPr>
          </w:p>
        </w:tc>
      </w:tr>
    </w:tbl>
    <w:p w:rsidR="00450E8D" w:rsidRDefault="00A234C1" w:rsidP="00A234C1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                                                   </w:t>
      </w:r>
      <w:r w:rsidR="00450E8D">
        <w:rPr>
          <w:rStyle w:val="10"/>
          <w:b/>
          <w:sz w:val="26"/>
          <w:szCs w:val="26"/>
        </w:rPr>
        <w:t>ПОСТАНОВЛЕНИЕ</w:t>
      </w:r>
    </w:p>
    <w:p w:rsidR="00450E8D" w:rsidRDefault="00450E8D" w:rsidP="00450E8D">
      <w:pPr>
        <w:pStyle w:val="1"/>
        <w:jc w:val="center"/>
        <w:rPr>
          <w:rStyle w:val="10"/>
          <w:b/>
          <w:sz w:val="26"/>
          <w:szCs w:val="26"/>
        </w:rPr>
      </w:pPr>
    </w:p>
    <w:p w:rsidR="00450E8D" w:rsidRDefault="00450E8D" w:rsidP="00450E8D">
      <w:pPr>
        <w:pStyle w:val="1"/>
        <w:rPr>
          <w:rStyle w:val="10"/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 xml:space="preserve"> 21.03.2023г.          </w:t>
      </w:r>
      <w:r w:rsidR="00EE0C2A">
        <w:rPr>
          <w:rStyle w:val="10"/>
          <w:color w:val="000000"/>
          <w:sz w:val="26"/>
          <w:szCs w:val="26"/>
        </w:rPr>
        <w:t xml:space="preserve">                        </w:t>
      </w:r>
      <w:r>
        <w:rPr>
          <w:rStyle w:val="10"/>
          <w:color w:val="000000"/>
          <w:sz w:val="26"/>
          <w:szCs w:val="26"/>
        </w:rPr>
        <w:t xml:space="preserve">рп. Вершина Теи                                   </w:t>
      </w:r>
      <w:r w:rsidR="00EE0C2A">
        <w:rPr>
          <w:rStyle w:val="10"/>
          <w:color w:val="000000"/>
          <w:sz w:val="26"/>
          <w:szCs w:val="26"/>
        </w:rPr>
        <w:t xml:space="preserve">       </w:t>
      </w:r>
      <w:r>
        <w:rPr>
          <w:rStyle w:val="10"/>
          <w:color w:val="000000"/>
          <w:sz w:val="26"/>
          <w:szCs w:val="26"/>
        </w:rPr>
        <w:t>№ 22-п</w:t>
      </w:r>
    </w:p>
    <w:p w:rsidR="00450E8D" w:rsidRDefault="00450E8D" w:rsidP="00450E8D">
      <w:pPr>
        <w:pStyle w:val="1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outlineLvl w:val="0"/>
        <w:rPr>
          <w:rStyle w:val="10"/>
          <w:b/>
          <w:sz w:val="26"/>
          <w:szCs w:val="26"/>
        </w:rPr>
      </w:pPr>
    </w:p>
    <w:p w:rsidR="00450E8D" w:rsidRDefault="00450E8D" w:rsidP="00450E8D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О признании жилого помещения</w:t>
      </w:r>
    </w:p>
    <w:p w:rsidR="00450E8D" w:rsidRDefault="00EE0C2A" w:rsidP="00450E8D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непригодным для проживания</w:t>
      </w:r>
    </w:p>
    <w:p w:rsidR="00450E8D" w:rsidRDefault="00450E8D" w:rsidP="00450E8D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в рп. Вершина Теи ул. Малоэтажная, д. 10-1</w:t>
      </w:r>
    </w:p>
    <w:p w:rsidR="00450E8D" w:rsidRDefault="00450E8D" w:rsidP="00450E8D">
      <w:pPr>
        <w:pStyle w:val="1"/>
        <w:jc w:val="both"/>
        <w:rPr>
          <w:rStyle w:val="10"/>
          <w:b/>
          <w:sz w:val="26"/>
          <w:szCs w:val="26"/>
        </w:rPr>
      </w:pPr>
    </w:p>
    <w:p w:rsidR="00932F43" w:rsidRDefault="00EE0C2A" w:rsidP="00A234C1">
      <w:pPr>
        <w:pStyle w:val="1"/>
        <w:ind w:right="150"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В соответствии со статьей 15</w:t>
      </w:r>
      <w:r w:rsidR="005D7F42">
        <w:rPr>
          <w:rStyle w:val="10"/>
          <w:sz w:val="26"/>
          <w:szCs w:val="26"/>
        </w:rPr>
        <w:t xml:space="preserve"> Жилищного кодекса Российской Федерации, на основании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непригодного для проживания </w:t>
      </w:r>
      <w:r w:rsidR="00F8188A">
        <w:rPr>
          <w:rStyle w:val="10"/>
          <w:sz w:val="26"/>
          <w:szCs w:val="26"/>
        </w:rPr>
        <w:t xml:space="preserve">и многоквартирного дома аварийным и подлежащим сносу». На основании </w:t>
      </w:r>
      <w:r w:rsidR="00450E8D">
        <w:rPr>
          <w:rStyle w:val="10"/>
          <w:sz w:val="26"/>
          <w:szCs w:val="26"/>
        </w:rPr>
        <w:t>заключения надзорных органов, отчета обследования технического состояния строительного эксперта от 18.07.2016</w:t>
      </w:r>
      <w:r w:rsidR="003A2473">
        <w:rPr>
          <w:rStyle w:val="10"/>
          <w:sz w:val="26"/>
          <w:szCs w:val="26"/>
        </w:rPr>
        <w:t xml:space="preserve"> года подтверждаю</w:t>
      </w:r>
      <w:r w:rsidR="00722F25">
        <w:rPr>
          <w:rStyle w:val="10"/>
          <w:sz w:val="26"/>
          <w:szCs w:val="26"/>
        </w:rPr>
        <w:t>щий физический износ жилого помещения</w:t>
      </w:r>
      <w:r w:rsidR="003A2473">
        <w:rPr>
          <w:rStyle w:val="10"/>
          <w:sz w:val="26"/>
          <w:szCs w:val="26"/>
        </w:rPr>
        <w:t xml:space="preserve"> составляет 69,1%, </w:t>
      </w:r>
      <w:r w:rsidR="00450E8D">
        <w:rPr>
          <w:rStyle w:val="10"/>
          <w:sz w:val="26"/>
          <w:szCs w:val="26"/>
        </w:rPr>
        <w:t>невозможность дальнейшей эксплуатации жилого п</w:t>
      </w:r>
      <w:r w:rsidR="00A234C1">
        <w:rPr>
          <w:rStyle w:val="10"/>
          <w:sz w:val="26"/>
          <w:szCs w:val="26"/>
        </w:rPr>
        <w:t xml:space="preserve">омещения. Администрация </w:t>
      </w:r>
      <w:proofErr w:type="spellStart"/>
      <w:r w:rsidR="00A234C1">
        <w:rPr>
          <w:rStyle w:val="10"/>
          <w:sz w:val="26"/>
          <w:szCs w:val="26"/>
        </w:rPr>
        <w:t>Вершино-</w:t>
      </w:r>
      <w:r w:rsidR="00450E8D">
        <w:rPr>
          <w:rStyle w:val="10"/>
          <w:sz w:val="26"/>
          <w:szCs w:val="26"/>
        </w:rPr>
        <w:t>Тейского</w:t>
      </w:r>
      <w:proofErr w:type="spellEnd"/>
      <w:r w:rsidR="00A234C1">
        <w:rPr>
          <w:rStyle w:val="10"/>
          <w:sz w:val="26"/>
          <w:szCs w:val="26"/>
        </w:rPr>
        <w:t xml:space="preserve"> поссовета </w:t>
      </w:r>
      <w:proofErr w:type="spellStart"/>
      <w:r w:rsidR="00A234C1">
        <w:rPr>
          <w:rStyle w:val="10"/>
          <w:sz w:val="26"/>
          <w:szCs w:val="26"/>
        </w:rPr>
        <w:t>Аскизского</w:t>
      </w:r>
      <w:proofErr w:type="spellEnd"/>
      <w:r w:rsidR="00A234C1">
        <w:rPr>
          <w:rStyle w:val="10"/>
          <w:sz w:val="26"/>
          <w:szCs w:val="26"/>
        </w:rPr>
        <w:t xml:space="preserve"> района Республики Хакасия </w:t>
      </w:r>
      <w:r w:rsidR="00450E8D">
        <w:rPr>
          <w:rStyle w:val="10"/>
          <w:b/>
          <w:sz w:val="26"/>
          <w:szCs w:val="26"/>
        </w:rPr>
        <w:t>постановляет:</w:t>
      </w:r>
    </w:p>
    <w:p w:rsidR="00450E8D" w:rsidRDefault="00450E8D" w:rsidP="00450E8D">
      <w:pPr>
        <w:pStyle w:val="1"/>
        <w:ind w:firstLine="708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ind w:firstLine="708"/>
        <w:jc w:val="both"/>
        <w:rPr>
          <w:rStyle w:val="10"/>
          <w:sz w:val="26"/>
          <w:szCs w:val="26"/>
        </w:rPr>
      </w:pPr>
      <w:bookmarkStart w:id="3" w:name="OLE_LINK13"/>
      <w:bookmarkStart w:id="4" w:name="OLE_LINK14"/>
      <w:r>
        <w:rPr>
          <w:rStyle w:val="10"/>
          <w:sz w:val="26"/>
          <w:szCs w:val="26"/>
        </w:rPr>
        <w:t>1.</w:t>
      </w:r>
      <w:r w:rsidR="00EE0C2A">
        <w:rPr>
          <w:rStyle w:val="10"/>
          <w:sz w:val="26"/>
          <w:szCs w:val="26"/>
        </w:rPr>
        <w:t xml:space="preserve"> Признать жилое помещение </w:t>
      </w:r>
      <w:r w:rsidR="00932F43">
        <w:rPr>
          <w:rStyle w:val="10"/>
          <w:sz w:val="26"/>
          <w:szCs w:val="26"/>
        </w:rPr>
        <w:t>непригодным для проживания, расположенному по адресу: Республика Хакасия, Аскизский район, рп.</w:t>
      </w:r>
      <w:r w:rsidR="003A2473">
        <w:rPr>
          <w:rStyle w:val="10"/>
          <w:sz w:val="26"/>
          <w:szCs w:val="26"/>
        </w:rPr>
        <w:t xml:space="preserve"> </w:t>
      </w:r>
      <w:r w:rsidR="00932F43">
        <w:rPr>
          <w:rStyle w:val="10"/>
          <w:sz w:val="26"/>
          <w:szCs w:val="26"/>
        </w:rPr>
        <w:t>Вершина Теи</w:t>
      </w:r>
      <w:r w:rsidR="003A2473">
        <w:rPr>
          <w:rStyle w:val="10"/>
          <w:sz w:val="26"/>
          <w:szCs w:val="26"/>
        </w:rPr>
        <w:t xml:space="preserve">, ул. Малоэтажная, д. 10-1. </w:t>
      </w:r>
    </w:p>
    <w:p w:rsidR="00450E8D" w:rsidRDefault="00450E8D" w:rsidP="00450E8D">
      <w:pPr>
        <w:pStyle w:val="1"/>
        <w:jc w:val="both"/>
        <w:outlineLvl w:val="2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          </w:t>
      </w:r>
      <w:r w:rsidR="005D7F42">
        <w:rPr>
          <w:rStyle w:val="10"/>
          <w:sz w:val="26"/>
          <w:szCs w:val="26"/>
        </w:rPr>
        <w:t>2</w:t>
      </w:r>
      <w:r>
        <w:rPr>
          <w:rStyle w:val="10"/>
          <w:sz w:val="26"/>
          <w:szCs w:val="26"/>
        </w:rPr>
        <w:t xml:space="preserve">. </w:t>
      </w:r>
      <w:r w:rsidR="00EE0C2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Контроль над исполнением настоящего постановления оставить за специалистом по имуществу отдела по управлению муниципальным имуществом. </w:t>
      </w:r>
    </w:p>
    <w:bookmarkEnd w:id="3"/>
    <w:bookmarkEnd w:id="4"/>
    <w:p w:rsidR="00450E8D" w:rsidRDefault="00450E8D" w:rsidP="00450E8D">
      <w:pPr>
        <w:pStyle w:val="1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jc w:val="both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jc w:val="both"/>
        <w:outlineLvl w:val="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</w:t>
      </w:r>
      <w:r w:rsidR="00F8188A">
        <w:rPr>
          <w:rStyle w:val="10"/>
          <w:sz w:val="26"/>
          <w:szCs w:val="26"/>
        </w:rPr>
        <w:t xml:space="preserve">Специалист 1 категории </w:t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  <w:t xml:space="preserve">                    </w:t>
      </w:r>
      <w:r w:rsidR="00F8188A">
        <w:rPr>
          <w:rStyle w:val="10"/>
          <w:sz w:val="26"/>
          <w:szCs w:val="26"/>
        </w:rPr>
        <w:t xml:space="preserve">                 </w:t>
      </w:r>
      <w:r w:rsidR="00722F25">
        <w:rPr>
          <w:rStyle w:val="10"/>
          <w:sz w:val="26"/>
          <w:szCs w:val="26"/>
        </w:rPr>
        <w:t xml:space="preserve">  </w:t>
      </w:r>
      <w:r w:rsidR="00F8188A">
        <w:rPr>
          <w:rStyle w:val="10"/>
          <w:sz w:val="26"/>
          <w:szCs w:val="26"/>
        </w:rPr>
        <w:t xml:space="preserve">   </w:t>
      </w:r>
      <w:r>
        <w:rPr>
          <w:rStyle w:val="10"/>
          <w:sz w:val="26"/>
          <w:szCs w:val="26"/>
        </w:rPr>
        <w:t xml:space="preserve">  </w:t>
      </w:r>
      <w:r w:rsidR="00F8188A">
        <w:rPr>
          <w:rStyle w:val="10"/>
          <w:sz w:val="26"/>
          <w:szCs w:val="26"/>
        </w:rPr>
        <w:t>Д.Ю.</w:t>
      </w:r>
      <w:r w:rsidR="00A234C1">
        <w:rPr>
          <w:rStyle w:val="10"/>
          <w:sz w:val="26"/>
          <w:szCs w:val="26"/>
        </w:rPr>
        <w:t xml:space="preserve"> </w:t>
      </w:r>
      <w:proofErr w:type="spellStart"/>
      <w:r w:rsidR="00F8188A">
        <w:rPr>
          <w:rStyle w:val="10"/>
          <w:sz w:val="26"/>
          <w:szCs w:val="26"/>
        </w:rPr>
        <w:t>Кофанова</w:t>
      </w:r>
      <w:proofErr w:type="spellEnd"/>
    </w:p>
    <w:p w:rsidR="00450E8D" w:rsidRDefault="00450E8D" w:rsidP="00450E8D">
      <w:pPr>
        <w:pStyle w:val="1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rPr>
          <w:rStyle w:val="10"/>
          <w:sz w:val="26"/>
          <w:szCs w:val="26"/>
        </w:rPr>
      </w:pPr>
    </w:p>
    <w:p w:rsidR="00450E8D" w:rsidRDefault="00450E8D" w:rsidP="00450E8D">
      <w:pPr>
        <w:pStyle w:val="1"/>
        <w:rPr>
          <w:rStyle w:val="10"/>
          <w:sz w:val="24"/>
        </w:rPr>
      </w:pPr>
    </w:p>
    <w:p w:rsidR="00F8188A" w:rsidRDefault="00F8188A" w:rsidP="00450E8D">
      <w:pPr>
        <w:pStyle w:val="1"/>
        <w:rPr>
          <w:rStyle w:val="10"/>
          <w:sz w:val="24"/>
        </w:rPr>
      </w:pPr>
    </w:p>
    <w:p w:rsidR="00EE0C2A" w:rsidRDefault="00EE0C2A" w:rsidP="00450E8D">
      <w:pPr>
        <w:pStyle w:val="1"/>
        <w:rPr>
          <w:rStyle w:val="10"/>
          <w:sz w:val="24"/>
        </w:rPr>
      </w:pPr>
      <w:bookmarkStart w:id="5" w:name="_GoBack"/>
      <w:bookmarkEnd w:id="5"/>
    </w:p>
    <w:p w:rsidR="00F8188A" w:rsidRDefault="00F8188A" w:rsidP="00450E8D">
      <w:pPr>
        <w:pStyle w:val="1"/>
        <w:rPr>
          <w:rStyle w:val="10"/>
          <w:sz w:val="24"/>
        </w:rPr>
      </w:pPr>
    </w:p>
    <w:p w:rsidR="00450E8D" w:rsidRDefault="00450E8D" w:rsidP="00450E8D">
      <w:pPr>
        <w:pStyle w:val="1"/>
        <w:rPr>
          <w:rStyle w:val="10"/>
          <w:sz w:val="18"/>
          <w:szCs w:val="18"/>
        </w:rPr>
      </w:pPr>
    </w:p>
    <w:p w:rsidR="00450E8D" w:rsidRPr="00F8188A" w:rsidRDefault="00450E8D" w:rsidP="00450E8D">
      <w:pPr>
        <w:pStyle w:val="1"/>
        <w:rPr>
          <w:rStyle w:val="10"/>
          <w:i/>
          <w:sz w:val="16"/>
          <w:szCs w:val="16"/>
        </w:rPr>
      </w:pPr>
      <w:r w:rsidRPr="00F8188A">
        <w:rPr>
          <w:rStyle w:val="10"/>
          <w:i/>
          <w:sz w:val="16"/>
          <w:szCs w:val="16"/>
        </w:rPr>
        <w:t xml:space="preserve">Исп.: Е. С. </w:t>
      </w:r>
      <w:proofErr w:type="spellStart"/>
      <w:r w:rsidRPr="00F8188A">
        <w:rPr>
          <w:rStyle w:val="10"/>
          <w:i/>
          <w:sz w:val="16"/>
          <w:szCs w:val="16"/>
        </w:rPr>
        <w:t>Букаринова</w:t>
      </w:r>
      <w:proofErr w:type="spellEnd"/>
    </w:p>
    <w:p w:rsidR="00450E8D" w:rsidRPr="00F8188A" w:rsidRDefault="00450E8D" w:rsidP="00450E8D">
      <w:pPr>
        <w:pStyle w:val="1"/>
        <w:rPr>
          <w:rStyle w:val="10"/>
          <w:i/>
          <w:sz w:val="16"/>
          <w:szCs w:val="16"/>
        </w:rPr>
      </w:pPr>
      <w:r w:rsidRPr="00F8188A">
        <w:rPr>
          <w:rStyle w:val="10"/>
          <w:i/>
          <w:sz w:val="16"/>
          <w:szCs w:val="16"/>
        </w:rPr>
        <w:t>Тел.:8(39045)9-56-5</w:t>
      </w:r>
      <w:bookmarkEnd w:id="0"/>
      <w:bookmarkEnd w:id="1"/>
      <w:bookmarkEnd w:id="2"/>
      <w:r w:rsidRPr="00F8188A">
        <w:rPr>
          <w:rStyle w:val="10"/>
          <w:i/>
          <w:sz w:val="16"/>
          <w:szCs w:val="16"/>
        </w:rPr>
        <w:t>3</w:t>
      </w:r>
    </w:p>
    <w:p w:rsidR="00A95968" w:rsidRDefault="00A95968"/>
    <w:sectPr w:rsidR="00A9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87"/>
    <w:rsid w:val="003A2473"/>
    <w:rsid w:val="00450E8D"/>
    <w:rsid w:val="005D7F42"/>
    <w:rsid w:val="00722F25"/>
    <w:rsid w:val="00932F43"/>
    <w:rsid w:val="00A234C1"/>
    <w:rsid w:val="00A95968"/>
    <w:rsid w:val="00AB0E68"/>
    <w:rsid w:val="00AB5D77"/>
    <w:rsid w:val="00EE0C2A"/>
    <w:rsid w:val="00F56787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1178"/>
  <w15:chartTrackingRefBased/>
  <w15:docId w15:val="{317CBA2D-0FF4-4710-8DE0-19AE23AB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5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450E8D"/>
  </w:style>
  <w:style w:type="paragraph" w:styleId="a3">
    <w:name w:val="Balloon Text"/>
    <w:basedOn w:val="a"/>
    <w:link w:val="a4"/>
    <w:uiPriority w:val="99"/>
    <w:semiHidden/>
    <w:unhideWhenUsed/>
    <w:rsid w:val="00F818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GNuPhsmhaje88c+f2tADDwPj18GjB8ED36pKBFt6FOM=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S9R/nbY6sCHARO2/YOL0D10mapohl8bkHQqik/IBVCdFCLwM5O/DcaVI3tQz2ILA
4P+yNALD3aI/6cDeCrBnOg==</SignatureValue>
  <KeyInfo>
    <X509Data>
      <X509Certificate>MIIJwTCCCW6gAwIBAgIRAM582n0JDFppld7TKLfQfqUwCgYIKoUDBwEBAwIwggFX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gdGB0LjQuDAeFw0yMjAzMTUwODA1MDBaFw0yMzA2MDgwNzU1MDBaMIIC3DGBnjCB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VR0OBBYEFOT59bj+u5X5Zo1Lr9HDnEbwMgJVMIIBdwYDVR0jBIIBbjCCAWqAFB2A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vtGB0YHQuNC4ggsAz+j/YQAAAAAF9jAKBggqhQMHAQEDAgNBAFHtmBERUk/zV21+
3COCrldqP3SsPcrpP2RTcnk3MoZqS7oKQkttGnBNh804i7hKAelDVOaJy/Y+rZf4
3mOBvgM=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B2/9kUkun26AuY9hUfZTp4uj5yQ=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XGqLOeDRMpDDnMfuzpx7ZCgycKo=</DigestValue>
      </Reference>
      <Reference URI="/word/styles.xml?ContentType=application/vnd.openxmlformats-officedocument.wordprocessingml.styles+xml">
        <DigestMethod Algorithm="http://www.w3.org/2000/09/xmldsig#sha1"/>
        <DigestValue>UxL+gUDumkqShsU0mKKJ3quV3zw=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ApXPibjfNs2V9hgB/1LEsGAODl4=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2023-04-05T03:53:16Z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2023-03-23T02:45:00Z</cp:lastPrinted>
  <dcterms:created xsi:type="dcterms:W3CDTF">2023-03-21T03:07:00Z</dcterms:created>
  <dcterms:modified xsi:type="dcterms:W3CDTF">2023-03-23T02:45:00Z</dcterms:modified>
</cp:coreProperties>
</file>