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11" w:rsidRDefault="00611611">
      <w:pPr>
        <w:jc w:val="center"/>
        <w:rPr>
          <w:sz w:val="24"/>
          <w:szCs w:val="24"/>
        </w:rPr>
      </w:pPr>
    </w:p>
    <w:p w:rsidR="00611611" w:rsidRDefault="00611611">
      <w:pPr>
        <w:jc w:val="center"/>
        <w:rPr>
          <w:sz w:val="24"/>
          <w:szCs w:val="24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9933"/>
        <w:gridCol w:w="222"/>
      </w:tblGrid>
      <w:tr w:rsidR="00611611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9717" w:type="dxa"/>
              <w:jc w:val="center"/>
              <w:tblLook w:val="0000" w:firstRow="0" w:lastRow="0" w:firstColumn="0" w:lastColumn="0" w:noHBand="0" w:noVBand="0"/>
            </w:tblPr>
            <w:tblGrid>
              <w:gridCol w:w="4790"/>
              <w:gridCol w:w="4927"/>
            </w:tblGrid>
            <w:tr w:rsidR="0030576F" w:rsidRPr="00D34C9E" w:rsidTr="00E65B3E">
              <w:trPr>
                <w:cantSplit/>
                <w:trHeight w:val="1627"/>
                <w:jc w:val="center"/>
              </w:trPr>
              <w:tc>
                <w:tcPr>
                  <w:tcW w:w="4790" w:type="dxa"/>
                </w:tcPr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РОССИЙСКАЯ ФЕДЕРАЦИЯ</w:t>
                  </w:r>
                </w:p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РЕСПУБЛИКА ХАКАСИЯ</w:t>
                  </w:r>
                </w:p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АСКИЗСКИЙ РАЙОН</w:t>
                  </w:r>
                </w:p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АДМИНИСТРАЦИЯ</w:t>
                  </w:r>
                </w:p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ВЕРШИНО-ТЕЙСКОГО ПОССОВЕТА</w:t>
                  </w:r>
                </w:p>
              </w:tc>
              <w:tc>
                <w:tcPr>
                  <w:tcW w:w="4927" w:type="dxa"/>
                </w:tcPr>
                <w:p w:rsidR="0030576F" w:rsidRPr="00D34C9E" w:rsidRDefault="0030576F" w:rsidP="00E65B3E">
                  <w:pPr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РОССИЯ ФЕДЕРАЦИЯЗЫ</w:t>
                  </w:r>
                </w:p>
                <w:p w:rsidR="0030576F" w:rsidRPr="00D34C9E" w:rsidRDefault="0030576F" w:rsidP="00E65B3E">
                  <w:pPr>
                    <w:ind w:right="1"/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ХАКАС РЕСПУБЛИКАЗЫ</w:t>
                  </w:r>
                </w:p>
                <w:p w:rsidR="0030576F" w:rsidRPr="00D34C9E" w:rsidRDefault="0030576F" w:rsidP="00E65B3E">
                  <w:pPr>
                    <w:ind w:right="1"/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АСХЫС АЙМАА</w:t>
                  </w:r>
                </w:p>
                <w:p w:rsidR="0030576F" w:rsidRPr="00D34C9E" w:rsidRDefault="0030576F" w:rsidP="00E65B3E">
                  <w:pPr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ТÖÖ ПАЗЫ ПОСЕЛОК ЧÖБİ</w:t>
                  </w:r>
                </w:p>
                <w:p w:rsidR="0030576F" w:rsidRPr="00D34C9E" w:rsidRDefault="0030576F" w:rsidP="00E65B3E">
                  <w:pPr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УСТА</w:t>
                  </w:r>
                  <w:proofErr w:type="gramStart"/>
                  <w:r w:rsidRPr="00D34C9E">
                    <w:rPr>
                      <w:b/>
                      <w:lang w:val="en-US"/>
                    </w:rPr>
                    <w:t>F</w:t>
                  </w:r>
                  <w:proofErr w:type="gramEnd"/>
                  <w:r w:rsidRPr="00D34C9E">
                    <w:rPr>
                      <w:b/>
                    </w:rPr>
                    <w:t xml:space="preserve"> - ПАСТАА</w:t>
                  </w:r>
                </w:p>
                <w:p w:rsidR="0030576F" w:rsidRPr="00D34C9E" w:rsidRDefault="0030576F" w:rsidP="00E65B3E">
                  <w:pPr>
                    <w:ind w:right="1"/>
                    <w:jc w:val="center"/>
                    <w:rPr>
                      <w:b/>
                    </w:rPr>
                  </w:pPr>
                </w:p>
              </w:tc>
            </w:tr>
          </w:tbl>
          <w:p w:rsidR="0030576F" w:rsidRPr="00D34C9E" w:rsidRDefault="0030576F" w:rsidP="0030576F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34C9E">
              <w:rPr>
                <w:b/>
                <w:sz w:val="26"/>
                <w:szCs w:val="26"/>
              </w:rPr>
              <w:t>ПОСТАНОВЛЕНИЕ</w:t>
            </w:r>
          </w:p>
          <w:p w:rsidR="0030576F" w:rsidRPr="00D34C9E" w:rsidRDefault="0030576F" w:rsidP="0030576F">
            <w:pPr>
              <w:rPr>
                <w:sz w:val="26"/>
                <w:szCs w:val="26"/>
              </w:rPr>
            </w:pPr>
          </w:p>
          <w:p w:rsidR="0030576F" w:rsidRDefault="0030576F" w:rsidP="0030576F">
            <w:pPr>
              <w:jc w:val="both"/>
              <w:rPr>
                <w:sz w:val="26"/>
                <w:szCs w:val="26"/>
              </w:rPr>
            </w:pPr>
          </w:p>
          <w:p w:rsidR="0030576F" w:rsidRDefault="0030576F" w:rsidP="003057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  <w:r w:rsidRPr="00C442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10.2020</w:t>
            </w:r>
            <w:r w:rsidRPr="00D34C9E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</w:t>
            </w:r>
            <w:r w:rsidRPr="00D34C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D34C9E">
              <w:rPr>
                <w:sz w:val="26"/>
                <w:szCs w:val="26"/>
              </w:rPr>
              <w:t xml:space="preserve"> рп Вершина </w:t>
            </w:r>
            <w:proofErr w:type="spellStart"/>
            <w:r>
              <w:rPr>
                <w:sz w:val="26"/>
                <w:szCs w:val="26"/>
              </w:rPr>
              <w:t>Тёи</w:t>
            </w:r>
            <w:proofErr w:type="spellEnd"/>
            <w:r>
              <w:rPr>
                <w:sz w:val="26"/>
                <w:szCs w:val="26"/>
              </w:rPr>
              <w:t xml:space="preserve">                    </w:t>
            </w:r>
            <w:r w:rsidRPr="00D34C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   №182</w:t>
            </w:r>
            <w:r w:rsidRPr="00150639">
              <w:rPr>
                <w:sz w:val="26"/>
                <w:szCs w:val="26"/>
              </w:rPr>
              <w:t>-</w:t>
            </w:r>
            <w:r w:rsidRPr="00D34C9E">
              <w:rPr>
                <w:sz w:val="26"/>
                <w:szCs w:val="26"/>
              </w:rPr>
              <w:t>п</w:t>
            </w:r>
          </w:p>
          <w:p w:rsidR="0030576F" w:rsidRDefault="0030576F" w:rsidP="0030576F">
            <w:pPr>
              <w:tabs>
                <w:tab w:val="left" w:pos="240"/>
                <w:tab w:val="center" w:pos="4677"/>
              </w:tabs>
              <w:rPr>
                <w:sz w:val="26"/>
                <w:szCs w:val="26"/>
              </w:rPr>
            </w:pPr>
          </w:p>
          <w:p w:rsidR="00611611" w:rsidRDefault="00611611">
            <w:pPr>
              <w:pStyle w:val="paragraph"/>
              <w:spacing w:before="0" w:beforeAutospacing="0" w:after="0" w:afterAutospacing="0"/>
              <w:rPr>
                <w:rFonts w:ascii="Segoe UI" w:hAnsi="Segoe UI"/>
                <w:sz w:val="26"/>
                <w:szCs w:val="26"/>
              </w:rPr>
            </w:pPr>
          </w:p>
          <w:p w:rsidR="00611611" w:rsidRDefault="00611611">
            <w:pPr>
              <w:spacing w:line="100" w:lineRule="atLeast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611" w:rsidRDefault="00611611">
            <w:pPr>
              <w:spacing w:line="100" w:lineRule="atLeast"/>
              <w:ind w:right="468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</w:tbl>
    <w:p w:rsidR="00611611" w:rsidRPr="0030576F" w:rsidRDefault="00527096">
      <w:pPr>
        <w:pStyle w:val="ae"/>
        <w:ind w:right="4818"/>
        <w:jc w:val="both"/>
        <w:rPr>
          <w:sz w:val="26"/>
          <w:szCs w:val="26"/>
        </w:rPr>
      </w:pPr>
      <w:r w:rsidRPr="0030576F">
        <w:rPr>
          <w:bCs/>
          <w:sz w:val="26"/>
          <w:szCs w:val="26"/>
        </w:rPr>
        <w:t xml:space="preserve">Об утверждении Порядка </w:t>
      </w:r>
      <w:r w:rsidRPr="0030576F">
        <w:rPr>
          <w:sz w:val="26"/>
          <w:szCs w:val="26"/>
        </w:rPr>
        <w:t>осуществления бюджетных инвестиций в</w:t>
      </w:r>
      <w:r w:rsidRPr="0030576F">
        <w:rPr>
          <w:bCs/>
          <w:sz w:val="26"/>
          <w:szCs w:val="26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611611" w:rsidRPr="0030576F" w:rsidRDefault="00611611">
      <w:pPr>
        <w:spacing w:line="100" w:lineRule="atLeast"/>
        <w:ind w:left="-426" w:right="468"/>
        <w:jc w:val="center"/>
        <w:rPr>
          <w:rFonts w:ascii="Times New Roman CYR" w:hAnsi="Times New Roman CYR"/>
          <w:sz w:val="26"/>
          <w:szCs w:val="26"/>
        </w:rPr>
      </w:pPr>
    </w:p>
    <w:p w:rsidR="00611611" w:rsidRPr="0030576F" w:rsidRDefault="00611611">
      <w:pPr>
        <w:spacing w:line="100" w:lineRule="atLeast"/>
        <w:ind w:left="-426" w:right="468"/>
        <w:jc w:val="center"/>
        <w:rPr>
          <w:sz w:val="26"/>
          <w:szCs w:val="26"/>
        </w:rPr>
      </w:pPr>
    </w:p>
    <w:p w:rsidR="00611611" w:rsidRPr="0030576F" w:rsidRDefault="00527096" w:rsidP="0030576F">
      <w:pPr>
        <w:spacing w:after="120" w:line="100" w:lineRule="atLeast"/>
        <w:ind w:right="15"/>
        <w:jc w:val="both"/>
        <w:rPr>
          <w:sz w:val="26"/>
          <w:szCs w:val="26"/>
        </w:rPr>
      </w:pPr>
      <w:r w:rsidRPr="0030576F">
        <w:rPr>
          <w:b/>
          <w:bCs/>
          <w:sz w:val="26"/>
          <w:szCs w:val="26"/>
        </w:rPr>
        <w:tab/>
      </w:r>
      <w:r w:rsidRPr="0030576F">
        <w:rPr>
          <w:color w:val="000000"/>
          <w:sz w:val="26"/>
          <w:szCs w:val="26"/>
          <w:shd w:val="clear" w:color="auto" w:fill="FFFFFF"/>
        </w:rPr>
        <w:t>В соответствии со статьей 78.2, 79, 80 Бюджетного кодекса Российской Федерации</w:t>
      </w:r>
      <w:r w:rsidRPr="0030576F">
        <w:rPr>
          <w:sz w:val="26"/>
          <w:szCs w:val="26"/>
        </w:rPr>
        <w:t xml:space="preserve">, </w:t>
      </w:r>
      <w:r w:rsidR="0030576F" w:rsidRPr="0030576F">
        <w:rPr>
          <w:sz w:val="26"/>
          <w:szCs w:val="26"/>
        </w:rPr>
        <w:t xml:space="preserve">Администрация Вершино-Тейского поссовета Аскизского района Республики Хакасия </w:t>
      </w:r>
      <w:r w:rsidR="0030576F" w:rsidRPr="0030576F">
        <w:rPr>
          <w:b/>
          <w:sz w:val="26"/>
          <w:szCs w:val="26"/>
        </w:rPr>
        <w:t>постановляет:</w:t>
      </w:r>
    </w:p>
    <w:p w:rsidR="00611611" w:rsidRPr="0030576F" w:rsidRDefault="003057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7096" w:rsidRPr="0030576F">
        <w:rPr>
          <w:sz w:val="26"/>
          <w:szCs w:val="26"/>
        </w:rPr>
        <w:t xml:space="preserve">1.  </w:t>
      </w:r>
      <w:r w:rsidR="00527096" w:rsidRPr="0030576F">
        <w:rPr>
          <w:rStyle w:val="normaltextrun"/>
          <w:sz w:val="26"/>
          <w:szCs w:val="26"/>
          <w:shd w:val="clear" w:color="auto" w:fill="FFFFFF"/>
        </w:rPr>
        <w:t xml:space="preserve">Утвердить Порядок </w:t>
      </w:r>
      <w:r w:rsidR="00527096" w:rsidRPr="0030576F">
        <w:rPr>
          <w:sz w:val="26"/>
          <w:szCs w:val="26"/>
        </w:rPr>
        <w:t>осуществления бюджетных инвестиций в</w:t>
      </w:r>
      <w:r w:rsidR="00527096" w:rsidRPr="0030576F">
        <w:rPr>
          <w:bCs/>
          <w:sz w:val="26"/>
          <w:szCs w:val="26"/>
        </w:rPr>
        <w:t xml:space="preserve"> форме капитальных вложений в объекты муниципальной собственности за счет средств местного бюджета</w:t>
      </w:r>
      <w:r w:rsidR="00527096" w:rsidRPr="0030576F">
        <w:rPr>
          <w:rStyle w:val="normaltextrun"/>
          <w:sz w:val="26"/>
          <w:szCs w:val="26"/>
          <w:shd w:val="clear" w:color="auto" w:fill="FFFFFF"/>
        </w:rPr>
        <w:t xml:space="preserve"> (далее – Порядок) согласно приложению.</w:t>
      </w:r>
      <w:r w:rsidR="00527096" w:rsidRPr="0030576F">
        <w:rPr>
          <w:rStyle w:val="eop"/>
          <w:sz w:val="26"/>
          <w:szCs w:val="26"/>
          <w:shd w:val="clear" w:color="auto" w:fill="FFFFFF"/>
        </w:rPr>
        <w:t> </w:t>
      </w:r>
      <w:r w:rsidR="00527096" w:rsidRPr="0030576F">
        <w:rPr>
          <w:sz w:val="26"/>
          <w:szCs w:val="26"/>
        </w:rPr>
        <w:t xml:space="preserve"> </w:t>
      </w:r>
    </w:p>
    <w:p w:rsidR="00611611" w:rsidRPr="0030576F" w:rsidRDefault="003057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7096" w:rsidRPr="0030576F">
        <w:rPr>
          <w:sz w:val="26"/>
          <w:szCs w:val="26"/>
        </w:rPr>
        <w:t>2. Настоящее постановление вступает в силу со  дня подписания.</w:t>
      </w:r>
    </w:p>
    <w:p w:rsidR="00611611" w:rsidRPr="0030576F" w:rsidRDefault="0030576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7096" w:rsidRPr="0030576F">
        <w:rPr>
          <w:sz w:val="26"/>
          <w:szCs w:val="26"/>
        </w:rPr>
        <w:t>3.  Контроль исполнения настоящего постановления оставляю за собой.</w:t>
      </w:r>
    </w:p>
    <w:p w:rsidR="00611611" w:rsidRDefault="00611611"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1611" w:rsidRDefault="00611611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p w:rsidR="00611611" w:rsidRDefault="00611611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p w:rsidR="0030576F" w:rsidRDefault="0030576F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30576F" w:rsidRPr="008536B7" w:rsidTr="00E65B3E">
        <w:tc>
          <w:tcPr>
            <w:tcW w:w="3333" w:type="pct"/>
          </w:tcPr>
          <w:p w:rsidR="0030576F" w:rsidRPr="008536B7" w:rsidRDefault="0030576F" w:rsidP="00E65B3E">
            <w:pPr>
              <w:pStyle w:val="af0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Глава Вершино-Тейского поссовета</w:t>
            </w:r>
          </w:p>
        </w:tc>
        <w:tc>
          <w:tcPr>
            <w:tcW w:w="1667" w:type="pct"/>
          </w:tcPr>
          <w:p w:rsidR="0030576F" w:rsidRPr="008536B7" w:rsidRDefault="0030576F" w:rsidP="00E65B3E">
            <w:pPr>
              <w:pStyle w:val="af"/>
              <w:jc w:val="right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Г.Н. Елистратова</w:t>
            </w:r>
          </w:p>
        </w:tc>
      </w:tr>
    </w:tbl>
    <w:p w:rsidR="0030576F" w:rsidRDefault="0030576F" w:rsidP="0030576F">
      <w:pPr>
        <w:tabs>
          <w:tab w:val="left" w:pos="240"/>
        </w:tabs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Pr="0030576F" w:rsidRDefault="0030576F" w:rsidP="0030576F">
      <w:pPr>
        <w:tabs>
          <w:tab w:val="left" w:pos="240"/>
        </w:tabs>
        <w:jc w:val="both"/>
      </w:pPr>
      <w:r w:rsidRPr="0030576F">
        <w:t xml:space="preserve">Исп.: Ю.А. </w:t>
      </w:r>
      <w:proofErr w:type="spellStart"/>
      <w:r w:rsidRPr="0030576F">
        <w:t>Ботова</w:t>
      </w:r>
      <w:proofErr w:type="spellEnd"/>
    </w:p>
    <w:p w:rsidR="0030576F" w:rsidRPr="0030576F" w:rsidRDefault="0030576F" w:rsidP="0030576F">
      <w:pPr>
        <w:tabs>
          <w:tab w:val="left" w:pos="240"/>
        </w:tabs>
        <w:jc w:val="both"/>
      </w:pPr>
      <w:r w:rsidRPr="0030576F">
        <w:t>Тел.:9-56-54</w:t>
      </w:r>
      <w:bookmarkStart w:id="0" w:name="_GoBack"/>
      <w:bookmarkEnd w:id="0"/>
    </w:p>
    <w:p w:rsidR="00611611" w:rsidRPr="0030576F" w:rsidRDefault="00527096" w:rsidP="001946D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  <w:r w:rsidRPr="0030576F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30576F" w:rsidRDefault="0030576F" w:rsidP="001946D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Pr="0030576F">
        <w:rPr>
          <w:rFonts w:ascii="Times New Roman" w:hAnsi="Times New Roman"/>
          <w:sz w:val="24"/>
          <w:szCs w:val="24"/>
        </w:rPr>
        <w:t xml:space="preserve"> Вершино-Тейского поссовета Аскизского района</w:t>
      </w:r>
      <w:r w:rsidR="001946D3">
        <w:rPr>
          <w:rFonts w:ascii="Times New Roman" w:hAnsi="Times New Roman"/>
          <w:sz w:val="24"/>
          <w:szCs w:val="24"/>
        </w:rPr>
        <w:t xml:space="preserve"> </w:t>
      </w:r>
      <w:r w:rsidRPr="0030576F">
        <w:rPr>
          <w:rFonts w:ascii="Times New Roman" w:hAnsi="Times New Roman"/>
          <w:sz w:val="24"/>
          <w:szCs w:val="24"/>
        </w:rPr>
        <w:t>Республики Хакасия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611" w:rsidRDefault="00527096" w:rsidP="001946D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0576F">
        <w:rPr>
          <w:rFonts w:ascii="Times New Roman" w:hAnsi="Times New Roman"/>
          <w:sz w:val="24"/>
          <w:szCs w:val="24"/>
        </w:rPr>
        <w:t>26» октября 2020</w:t>
      </w:r>
      <w:r>
        <w:rPr>
          <w:rFonts w:ascii="Times New Roman" w:hAnsi="Times New Roman"/>
          <w:sz w:val="24"/>
          <w:szCs w:val="24"/>
        </w:rPr>
        <w:t>г. №</w:t>
      </w:r>
      <w:r w:rsidR="0030576F">
        <w:rPr>
          <w:rFonts w:ascii="Times New Roman" w:hAnsi="Times New Roman"/>
          <w:sz w:val="24"/>
          <w:szCs w:val="24"/>
        </w:rPr>
        <w:t>182-п</w:t>
      </w:r>
    </w:p>
    <w:p w:rsidR="00611611" w:rsidRDefault="00611611">
      <w:pPr>
        <w:pStyle w:val="ConsPlusNormal"/>
        <w:ind w:left="709"/>
        <w:jc w:val="right"/>
        <w:rPr>
          <w:rFonts w:ascii="Times New Roman" w:hAnsi="Times New Roman"/>
          <w:sz w:val="24"/>
          <w:szCs w:val="24"/>
        </w:rPr>
      </w:pPr>
    </w:p>
    <w:p w:rsidR="00611611" w:rsidRDefault="0052709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ПОРЯДОК</w:t>
      </w:r>
    </w:p>
    <w:p w:rsidR="00611611" w:rsidRDefault="005270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осуществления бюджетных инвестиций в</w:t>
      </w:r>
      <w:r>
        <w:rPr>
          <w:b/>
          <w:bCs/>
          <w:sz w:val="24"/>
          <w:szCs w:val="24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611611" w:rsidRDefault="00611611">
      <w:pPr>
        <w:jc w:val="center"/>
        <w:rPr>
          <w:b/>
          <w:sz w:val="24"/>
          <w:szCs w:val="24"/>
        </w:rPr>
      </w:pPr>
    </w:p>
    <w:p w:rsidR="00611611" w:rsidRDefault="00527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Общие положения</w:t>
      </w:r>
    </w:p>
    <w:p w:rsidR="00611611" w:rsidRDefault="00611611">
      <w:pPr>
        <w:jc w:val="both"/>
        <w:rPr>
          <w:b/>
          <w:bCs/>
          <w:sz w:val="24"/>
          <w:szCs w:val="24"/>
        </w:rPr>
      </w:pP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устанавливает: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1946D3">
        <w:rPr>
          <w:sz w:val="24"/>
          <w:szCs w:val="24"/>
        </w:rPr>
        <w:t>Вершино-Тейского поссовета</w:t>
      </w:r>
      <w:r>
        <w:rPr>
          <w:sz w:val="24"/>
          <w:szCs w:val="24"/>
        </w:rPr>
        <w:t xml:space="preserve">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органами местного самоуправления поселения (далее - органы местного самоуправления) муниципальным бюджетным или автономным учреждениям, муниципальным унитарным предприятиям (далее - организации) полномочий муниципального заказчика</w:t>
      </w:r>
      <w:proofErr w:type="gramEnd"/>
      <w:r>
        <w:rPr>
          <w:sz w:val="24"/>
          <w:szCs w:val="24"/>
        </w:rPr>
        <w:t xml:space="preserve">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 осуществлении капитальных вложений в объекты не допускается: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поселения.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</w:t>
      </w:r>
      <w:r>
        <w:rPr>
          <w:sz w:val="24"/>
          <w:szCs w:val="24"/>
        </w:rPr>
        <w:lastRenderedPageBreak/>
        <w:t>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611611" w:rsidRDefault="00611611">
      <w:pPr>
        <w:jc w:val="both"/>
        <w:rPr>
          <w:sz w:val="24"/>
          <w:szCs w:val="24"/>
        </w:rPr>
      </w:pPr>
    </w:p>
    <w:p w:rsidR="00611611" w:rsidRDefault="00527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Осуществление бюджетных инвестиций</w:t>
      </w:r>
    </w:p>
    <w:p w:rsidR="00611611" w:rsidRDefault="00611611">
      <w:pPr>
        <w:jc w:val="both"/>
        <w:rPr>
          <w:b/>
          <w:bCs/>
          <w:sz w:val="24"/>
          <w:szCs w:val="24"/>
        </w:rPr>
      </w:pP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муниципальными заказчиками, являющимися получателями средств местного бюджета;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В целях осуществления бюджетных инвестиций в соответствии с подпунктом «б»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>
        <w:rPr>
          <w:sz w:val="24"/>
          <w:szCs w:val="24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>
        <w:rPr>
          <w:sz w:val="24"/>
          <w:szCs w:val="24"/>
        </w:rPr>
        <w:t>самоуправления</w:t>
      </w:r>
      <w:proofErr w:type="gramEnd"/>
      <w:r>
        <w:rPr>
          <w:sz w:val="24"/>
          <w:szCs w:val="24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611611" w:rsidRDefault="00611611">
      <w:pPr>
        <w:jc w:val="both"/>
        <w:rPr>
          <w:sz w:val="24"/>
          <w:szCs w:val="24"/>
        </w:rPr>
      </w:pPr>
    </w:p>
    <w:p w:rsidR="00611611" w:rsidRDefault="00527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Предоставление субсидий</w:t>
      </w:r>
    </w:p>
    <w:p w:rsidR="00611611" w:rsidRDefault="00611611">
      <w:pPr>
        <w:jc w:val="both"/>
      </w:pP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Субсидии предоставляются организациям в размере средств, предусмотренных решением о бюджете поселения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поселения, принятому в соответствии со статьей 78.2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</w:t>
      </w:r>
      <w:r>
        <w:rPr>
          <w:sz w:val="24"/>
          <w:szCs w:val="24"/>
        </w:rPr>
        <w:lastRenderedPageBreak/>
        <w:t>приобретения объекта недвижимого имущества в муниципальную</w:t>
      </w:r>
      <w:proofErr w:type="gramEnd"/>
      <w:r>
        <w:rPr>
          <w:sz w:val="24"/>
          <w:szCs w:val="24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>
        <w:rPr>
          <w:sz w:val="24"/>
          <w:szCs w:val="24"/>
        </w:rPr>
        <w:t xml:space="preserve">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>
        <w:rPr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sz w:val="24"/>
          <w:szCs w:val="24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 актом (решением);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л) порядок возврата организацией средств в объеме остатка не использованной на начало очередного финансового года перечисленной ей в 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</w:t>
      </w:r>
      <w:r>
        <w:rPr>
          <w:sz w:val="24"/>
          <w:szCs w:val="24"/>
        </w:rPr>
        <w:lastRenderedPageBreak/>
        <w:t>предоставления субсидии на капитальные вложения, указанного в пункте 22 настоящих Правил;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>
        <w:rPr>
          <w:sz w:val="24"/>
          <w:szCs w:val="24"/>
        </w:rPr>
        <w:t>софинансировании</w:t>
      </w:r>
      <w:proofErr w:type="spellEnd"/>
      <w:r>
        <w:rPr>
          <w:sz w:val="24"/>
          <w:szCs w:val="24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о) порядок и сроки представления организацией отчетности об использовании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поселения.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указанное решение может быть включено несколько объектов.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поселения. На согласование в Администрацию поселения указанное решение представляется вместе с пояснительной запиской, содержащей обоснование такого решения.</w:t>
      </w:r>
    </w:p>
    <w:p w:rsidR="00611611" w:rsidRDefault="00611611">
      <w:pPr>
        <w:rPr>
          <w:sz w:val="24"/>
          <w:szCs w:val="24"/>
        </w:rPr>
      </w:pPr>
    </w:p>
    <w:sectPr w:rsidR="00611611" w:rsidSect="0061161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72F"/>
    <w:multiLevelType w:val="hybridMultilevel"/>
    <w:tmpl w:val="D5C4505A"/>
    <w:lvl w:ilvl="0" w:tplc="EEB0966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B218DBDC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2350101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097AEAEE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66EE508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34201D82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70A02F9C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F9245C0C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C6460136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E437B"/>
    <w:multiLevelType w:val="hybridMultilevel"/>
    <w:tmpl w:val="2240364A"/>
    <w:lvl w:ilvl="0" w:tplc="42F63FC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BE20628">
      <w:numFmt w:val="decimal"/>
      <w:lvlText w:val=""/>
      <w:lvlJc w:val="left"/>
      <w:pPr>
        <w:ind w:left="0" w:firstLine="0"/>
      </w:pPr>
    </w:lvl>
    <w:lvl w:ilvl="2" w:tplc="A3E06348">
      <w:numFmt w:val="decimal"/>
      <w:lvlText w:val=""/>
      <w:lvlJc w:val="left"/>
      <w:pPr>
        <w:ind w:left="0" w:firstLine="0"/>
      </w:pPr>
    </w:lvl>
    <w:lvl w:ilvl="3" w:tplc="487298A0">
      <w:numFmt w:val="decimal"/>
      <w:lvlText w:val=""/>
      <w:lvlJc w:val="left"/>
      <w:pPr>
        <w:ind w:left="0" w:firstLine="0"/>
      </w:pPr>
    </w:lvl>
    <w:lvl w:ilvl="4" w:tplc="BD5AB964">
      <w:numFmt w:val="decimal"/>
      <w:lvlText w:val=""/>
      <w:lvlJc w:val="left"/>
      <w:pPr>
        <w:ind w:left="0" w:firstLine="0"/>
      </w:pPr>
    </w:lvl>
    <w:lvl w:ilvl="5" w:tplc="E8E05E42">
      <w:numFmt w:val="decimal"/>
      <w:lvlText w:val=""/>
      <w:lvlJc w:val="left"/>
      <w:pPr>
        <w:ind w:left="0" w:firstLine="0"/>
      </w:pPr>
    </w:lvl>
    <w:lvl w:ilvl="6" w:tplc="9C12E98E">
      <w:numFmt w:val="decimal"/>
      <w:lvlText w:val=""/>
      <w:lvlJc w:val="left"/>
      <w:pPr>
        <w:ind w:left="0" w:firstLine="0"/>
      </w:pPr>
    </w:lvl>
    <w:lvl w:ilvl="7" w:tplc="77AC5CA2">
      <w:numFmt w:val="decimal"/>
      <w:lvlText w:val=""/>
      <w:lvlJc w:val="left"/>
      <w:pPr>
        <w:ind w:left="0" w:firstLine="0"/>
      </w:pPr>
    </w:lvl>
    <w:lvl w:ilvl="8" w:tplc="41609256">
      <w:numFmt w:val="decimal"/>
      <w:lvlText w:val=""/>
      <w:lvlJc w:val="left"/>
      <w:pPr>
        <w:ind w:left="0" w:firstLine="0"/>
      </w:pPr>
    </w:lvl>
  </w:abstractNum>
  <w:abstractNum w:abstractNumId="2">
    <w:nsid w:val="288072E3"/>
    <w:multiLevelType w:val="hybridMultilevel"/>
    <w:tmpl w:val="61626C0E"/>
    <w:lvl w:ilvl="0" w:tplc="F1446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2D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8093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A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89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6F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A3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0F6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454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454F5"/>
    <w:multiLevelType w:val="hybridMultilevel"/>
    <w:tmpl w:val="EEF25E2E"/>
    <w:lvl w:ilvl="0" w:tplc="5D2CE12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251613E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B226049A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BFFEF4B0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AEB4B0EE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3A482744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D2C08EC2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49E0962E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0CAA2FAC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070E4"/>
    <w:multiLevelType w:val="hybridMultilevel"/>
    <w:tmpl w:val="6B0E90CE"/>
    <w:lvl w:ilvl="0" w:tplc="96FA6454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42DE99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5852D0CA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8CC4D92A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99F01F2E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9A5C4B02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FC364CB8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B48E61E4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DE1A1E74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C038C"/>
    <w:multiLevelType w:val="hybridMultilevel"/>
    <w:tmpl w:val="771AAB88"/>
    <w:lvl w:ilvl="0" w:tplc="E9F2A1B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D3E567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B4AFEF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F7299B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73296E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92A1CF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DDC6BF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AB01EE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09ACE4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DAB77F5"/>
    <w:multiLevelType w:val="multilevel"/>
    <w:tmpl w:val="8ABCD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7">
    <w:nsid w:val="42742548"/>
    <w:multiLevelType w:val="hybridMultilevel"/>
    <w:tmpl w:val="756415C0"/>
    <w:lvl w:ilvl="0" w:tplc="E870B124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589E270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CBB8C6E6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FE802C8E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BE7ACFF8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08282E6E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BB6A6AFC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DA4294E2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4546E9A6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67E14"/>
    <w:multiLevelType w:val="hybridMultilevel"/>
    <w:tmpl w:val="37203FC8"/>
    <w:lvl w:ilvl="0" w:tplc="4FC6E1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9730837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2312F360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293A18AC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F4A03248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8196E51E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69D0E27E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A91E6CF6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9C9CB864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E3AD1"/>
    <w:multiLevelType w:val="hybridMultilevel"/>
    <w:tmpl w:val="5F166484"/>
    <w:lvl w:ilvl="0" w:tplc="B520288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6F0C35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F9002E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252345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CBC5FA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84AEFE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28870E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4120D8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A742F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561529B3"/>
    <w:multiLevelType w:val="hybridMultilevel"/>
    <w:tmpl w:val="F7203218"/>
    <w:lvl w:ilvl="0" w:tplc="4614F9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1A09C24">
      <w:numFmt w:val="decimal"/>
      <w:lvlText w:val=""/>
      <w:lvlJc w:val="left"/>
      <w:pPr>
        <w:ind w:left="0" w:firstLine="0"/>
      </w:pPr>
    </w:lvl>
    <w:lvl w:ilvl="2" w:tplc="8D4E790E">
      <w:numFmt w:val="decimal"/>
      <w:lvlText w:val=""/>
      <w:lvlJc w:val="left"/>
      <w:pPr>
        <w:ind w:left="0" w:firstLine="0"/>
      </w:pPr>
    </w:lvl>
    <w:lvl w:ilvl="3" w:tplc="8C227F00">
      <w:numFmt w:val="decimal"/>
      <w:lvlText w:val=""/>
      <w:lvlJc w:val="left"/>
      <w:pPr>
        <w:ind w:left="0" w:firstLine="0"/>
      </w:pPr>
    </w:lvl>
    <w:lvl w:ilvl="4" w:tplc="8A94FB1E">
      <w:numFmt w:val="decimal"/>
      <w:lvlText w:val=""/>
      <w:lvlJc w:val="left"/>
      <w:pPr>
        <w:ind w:left="0" w:firstLine="0"/>
      </w:pPr>
    </w:lvl>
    <w:lvl w:ilvl="5" w:tplc="606C718A">
      <w:numFmt w:val="decimal"/>
      <w:lvlText w:val=""/>
      <w:lvlJc w:val="left"/>
      <w:pPr>
        <w:ind w:left="0" w:firstLine="0"/>
      </w:pPr>
    </w:lvl>
    <w:lvl w:ilvl="6" w:tplc="1ADCEC58">
      <w:numFmt w:val="decimal"/>
      <w:lvlText w:val=""/>
      <w:lvlJc w:val="left"/>
      <w:pPr>
        <w:ind w:left="0" w:firstLine="0"/>
      </w:pPr>
    </w:lvl>
    <w:lvl w:ilvl="7" w:tplc="8ED85DCA">
      <w:numFmt w:val="decimal"/>
      <w:lvlText w:val=""/>
      <w:lvlJc w:val="left"/>
      <w:pPr>
        <w:ind w:left="0" w:firstLine="0"/>
      </w:pPr>
    </w:lvl>
    <w:lvl w:ilvl="8" w:tplc="82127730">
      <w:numFmt w:val="decimal"/>
      <w:lvlText w:val=""/>
      <w:lvlJc w:val="left"/>
      <w:pPr>
        <w:ind w:left="0" w:firstLine="0"/>
      </w:pPr>
    </w:lvl>
  </w:abstractNum>
  <w:abstractNum w:abstractNumId="11">
    <w:nsid w:val="60957054"/>
    <w:multiLevelType w:val="hybridMultilevel"/>
    <w:tmpl w:val="2D824798"/>
    <w:lvl w:ilvl="0" w:tplc="F504384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D7A596C">
      <w:numFmt w:val="decimal"/>
      <w:lvlText w:val=""/>
      <w:lvlJc w:val="left"/>
      <w:pPr>
        <w:ind w:left="0" w:firstLine="0"/>
      </w:pPr>
    </w:lvl>
    <w:lvl w:ilvl="2" w:tplc="ECB4689E">
      <w:numFmt w:val="decimal"/>
      <w:lvlText w:val=""/>
      <w:lvlJc w:val="left"/>
      <w:pPr>
        <w:ind w:left="0" w:firstLine="0"/>
      </w:pPr>
    </w:lvl>
    <w:lvl w:ilvl="3" w:tplc="0FB61136">
      <w:numFmt w:val="decimal"/>
      <w:lvlText w:val=""/>
      <w:lvlJc w:val="left"/>
      <w:pPr>
        <w:ind w:left="0" w:firstLine="0"/>
      </w:pPr>
    </w:lvl>
    <w:lvl w:ilvl="4" w:tplc="C7E8A11E">
      <w:numFmt w:val="decimal"/>
      <w:lvlText w:val=""/>
      <w:lvlJc w:val="left"/>
      <w:pPr>
        <w:ind w:left="0" w:firstLine="0"/>
      </w:pPr>
    </w:lvl>
    <w:lvl w:ilvl="5" w:tplc="7C1002CE">
      <w:numFmt w:val="decimal"/>
      <w:lvlText w:val=""/>
      <w:lvlJc w:val="left"/>
      <w:pPr>
        <w:ind w:left="0" w:firstLine="0"/>
      </w:pPr>
    </w:lvl>
    <w:lvl w:ilvl="6" w:tplc="D91A7912">
      <w:numFmt w:val="decimal"/>
      <w:lvlText w:val=""/>
      <w:lvlJc w:val="left"/>
      <w:pPr>
        <w:ind w:left="0" w:firstLine="0"/>
      </w:pPr>
    </w:lvl>
    <w:lvl w:ilvl="7" w:tplc="18D89424">
      <w:numFmt w:val="decimal"/>
      <w:lvlText w:val=""/>
      <w:lvlJc w:val="left"/>
      <w:pPr>
        <w:ind w:left="0" w:firstLine="0"/>
      </w:pPr>
    </w:lvl>
    <w:lvl w:ilvl="8" w:tplc="91D41B9A">
      <w:numFmt w:val="decimal"/>
      <w:lvlText w:val=""/>
      <w:lvlJc w:val="left"/>
      <w:pPr>
        <w:ind w:left="0" w:firstLine="0"/>
      </w:pPr>
    </w:lvl>
  </w:abstractNum>
  <w:abstractNum w:abstractNumId="12">
    <w:nsid w:val="637539E2"/>
    <w:multiLevelType w:val="hybridMultilevel"/>
    <w:tmpl w:val="82440C50"/>
    <w:lvl w:ilvl="0" w:tplc="CF12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4E6A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FA23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94AB7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30EC4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DA80D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F741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2C03B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9825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663F53B3"/>
    <w:multiLevelType w:val="hybridMultilevel"/>
    <w:tmpl w:val="8E3AB268"/>
    <w:lvl w:ilvl="0" w:tplc="BA40D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A264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49846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4CA9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D42E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1862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35ADD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F4AF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558C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696C21F0"/>
    <w:multiLevelType w:val="hybridMultilevel"/>
    <w:tmpl w:val="4E301BC0"/>
    <w:lvl w:ilvl="0" w:tplc="EE864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3F4E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9883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E1CD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1E0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4988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68292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418B4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6482A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70857BEF"/>
    <w:multiLevelType w:val="hybridMultilevel"/>
    <w:tmpl w:val="AB26698E"/>
    <w:lvl w:ilvl="0" w:tplc="0B34091C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078DC74">
      <w:numFmt w:val="decimal"/>
      <w:lvlText w:val=""/>
      <w:lvlJc w:val="left"/>
      <w:pPr>
        <w:ind w:left="0" w:firstLine="0"/>
      </w:pPr>
    </w:lvl>
    <w:lvl w:ilvl="2" w:tplc="12D61388">
      <w:numFmt w:val="decimal"/>
      <w:lvlText w:val=""/>
      <w:lvlJc w:val="left"/>
      <w:pPr>
        <w:ind w:left="0" w:firstLine="0"/>
      </w:pPr>
    </w:lvl>
    <w:lvl w:ilvl="3" w:tplc="93222702">
      <w:numFmt w:val="decimal"/>
      <w:lvlText w:val=""/>
      <w:lvlJc w:val="left"/>
      <w:pPr>
        <w:ind w:left="0" w:firstLine="0"/>
      </w:pPr>
    </w:lvl>
    <w:lvl w:ilvl="4" w:tplc="D8748812">
      <w:numFmt w:val="decimal"/>
      <w:lvlText w:val=""/>
      <w:lvlJc w:val="left"/>
      <w:pPr>
        <w:ind w:left="0" w:firstLine="0"/>
      </w:pPr>
    </w:lvl>
    <w:lvl w:ilvl="5" w:tplc="8B14FFB8">
      <w:numFmt w:val="decimal"/>
      <w:lvlText w:val=""/>
      <w:lvlJc w:val="left"/>
      <w:pPr>
        <w:ind w:left="0" w:firstLine="0"/>
      </w:pPr>
    </w:lvl>
    <w:lvl w:ilvl="6" w:tplc="034A6C4E">
      <w:numFmt w:val="decimal"/>
      <w:lvlText w:val=""/>
      <w:lvlJc w:val="left"/>
      <w:pPr>
        <w:ind w:left="0" w:firstLine="0"/>
      </w:pPr>
    </w:lvl>
    <w:lvl w:ilvl="7" w:tplc="57BAFBC6">
      <w:numFmt w:val="decimal"/>
      <w:lvlText w:val=""/>
      <w:lvlJc w:val="left"/>
      <w:pPr>
        <w:ind w:left="0" w:firstLine="0"/>
      </w:pPr>
    </w:lvl>
    <w:lvl w:ilvl="8" w:tplc="76FE5A2A">
      <w:numFmt w:val="decimal"/>
      <w:lvlText w:val=""/>
      <w:lvlJc w:val="left"/>
      <w:pPr>
        <w:ind w:left="0" w:firstLine="0"/>
      </w:pPr>
    </w:lvl>
  </w:abstractNum>
  <w:abstractNum w:abstractNumId="16">
    <w:nsid w:val="77E14335"/>
    <w:multiLevelType w:val="hybridMultilevel"/>
    <w:tmpl w:val="F91A02F4"/>
    <w:lvl w:ilvl="0" w:tplc="A1D63956">
      <w:start w:val="1"/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 w:tplc="0236451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7B443E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07A526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36A659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666B84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D9E4F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3D861E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794D2E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16"/>
  </w:num>
  <w:num w:numId="14">
    <w:abstractNumId w:val="11"/>
  </w:num>
  <w:num w:numId="15">
    <w:abstractNumId w:val="1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2"/>
  </w:compat>
  <w:rsids>
    <w:rsidRoot w:val="00611611"/>
    <w:rsid w:val="00072BCC"/>
    <w:rsid w:val="001946D3"/>
    <w:rsid w:val="0030576F"/>
    <w:rsid w:val="00527096"/>
    <w:rsid w:val="005812C4"/>
    <w:rsid w:val="006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611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11611"/>
    <w:rPr>
      <w:rFonts w:ascii="Symbol" w:hAnsi="Symbol"/>
      <w:sz w:val="20"/>
    </w:rPr>
  </w:style>
  <w:style w:type="character" w:customStyle="1" w:styleId="WW8Num3z1">
    <w:name w:val="WW8Num3z1"/>
    <w:rsid w:val="00611611"/>
    <w:rPr>
      <w:rFonts w:ascii="Courier New" w:hAnsi="Courier New"/>
      <w:sz w:val="20"/>
    </w:rPr>
  </w:style>
  <w:style w:type="character" w:customStyle="1" w:styleId="WW8Num3z2">
    <w:name w:val="WW8Num3z2"/>
    <w:rsid w:val="00611611"/>
    <w:rPr>
      <w:rFonts w:ascii="Wingdings" w:hAnsi="Wingdings"/>
      <w:sz w:val="20"/>
    </w:rPr>
  </w:style>
  <w:style w:type="character" w:customStyle="1" w:styleId="WW8Num4z0">
    <w:name w:val="WW8Num4z0"/>
    <w:rsid w:val="00611611"/>
    <w:rPr>
      <w:rFonts w:ascii="Symbol" w:hAnsi="Symbol"/>
      <w:sz w:val="20"/>
    </w:rPr>
  </w:style>
  <w:style w:type="character" w:customStyle="1" w:styleId="WW8Num4z1">
    <w:name w:val="WW8Num4z1"/>
    <w:rsid w:val="00611611"/>
    <w:rPr>
      <w:rFonts w:ascii="Courier New" w:hAnsi="Courier New"/>
      <w:sz w:val="20"/>
    </w:rPr>
  </w:style>
  <w:style w:type="character" w:customStyle="1" w:styleId="WW8Num4z2">
    <w:name w:val="WW8Num4z2"/>
    <w:rsid w:val="00611611"/>
    <w:rPr>
      <w:rFonts w:ascii="Wingdings" w:hAnsi="Wingdings"/>
      <w:sz w:val="20"/>
    </w:rPr>
  </w:style>
  <w:style w:type="character" w:customStyle="1" w:styleId="WW8Num8z0">
    <w:name w:val="WW8Num8z0"/>
    <w:rsid w:val="00611611"/>
    <w:rPr>
      <w:rFonts w:ascii="Symbol" w:hAnsi="Symbol"/>
      <w:sz w:val="20"/>
    </w:rPr>
  </w:style>
  <w:style w:type="character" w:customStyle="1" w:styleId="WW8Num8z1">
    <w:name w:val="WW8Num8z1"/>
    <w:rsid w:val="00611611"/>
    <w:rPr>
      <w:rFonts w:ascii="Courier New" w:hAnsi="Courier New"/>
      <w:sz w:val="20"/>
    </w:rPr>
  </w:style>
  <w:style w:type="character" w:customStyle="1" w:styleId="WW8Num8z2">
    <w:name w:val="WW8Num8z2"/>
    <w:rsid w:val="00611611"/>
    <w:rPr>
      <w:rFonts w:ascii="Wingdings" w:hAnsi="Wingdings"/>
      <w:sz w:val="20"/>
    </w:rPr>
  </w:style>
  <w:style w:type="character" w:customStyle="1" w:styleId="1">
    <w:name w:val="Основной шрифт абзаца1"/>
    <w:rsid w:val="00611611"/>
  </w:style>
  <w:style w:type="character" w:customStyle="1" w:styleId="a3">
    <w:name w:val="Маркеры списка"/>
    <w:rsid w:val="00611611"/>
    <w:rPr>
      <w:rFonts w:ascii="OpenSymbol" w:eastAsia="OpenSymbol" w:hAnsi="OpenSymbol"/>
    </w:rPr>
  </w:style>
  <w:style w:type="paragraph" w:customStyle="1" w:styleId="a4">
    <w:name w:val="Заголовок"/>
    <w:basedOn w:val="a"/>
    <w:next w:val="a5"/>
    <w:rsid w:val="00611611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a5">
    <w:name w:val="Body Text"/>
    <w:basedOn w:val="a"/>
    <w:rsid w:val="00611611"/>
    <w:pPr>
      <w:spacing w:after="120"/>
    </w:pPr>
  </w:style>
  <w:style w:type="paragraph" w:styleId="a6">
    <w:name w:val="List"/>
    <w:basedOn w:val="a5"/>
    <w:rsid w:val="00611611"/>
    <w:rPr>
      <w:rFonts w:ascii="Arial" w:hAnsi="Arial"/>
    </w:rPr>
  </w:style>
  <w:style w:type="paragraph" w:customStyle="1" w:styleId="10">
    <w:name w:val="Название1"/>
    <w:basedOn w:val="a"/>
    <w:rsid w:val="00611611"/>
    <w:pPr>
      <w:spacing w:before="120" w:after="120"/>
    </w:pPr>
    <w:rPr>
      <w:rFonts w:ascii="Arial" w:hAnsi="Arial"/>
      <w:i/>
      <w:iCs/>
      <w:szCs w:val="24"/>
    </w:rPr>
  </w:style>
  <w:style w:type="paragraph" w:customStyle="1" w:styleId="11">
    <w:name w:val="Указатель1"/>
    <w:basedOn w:val="a"/>
    <w:rsid w:val="00611611"/>
    <w:rPr>
      <w:rFonts w:ascii="Arial" w:hAnsi="Arial"/>
    </w:rPr>
  </w:style>
  <w:style w:type="paragraph" w:styleId="a7">
    <w:name w:val="Normal (Web)"/>
    <w:basedOn w:val="a"/>
    <w:rsid w:val="00611611"/>
  </w:style>
  <w:style w:type="paragraph" w:customStyle="1" w:styleId="a8">
    <w:name w:val="Содержимое таблицы"/>
    <w:basedOn w:val="a"/>
    <w:rsid w:val="00611611"/>
  </w:style>
  <w:style w:type="paragraph" w:customStyle="1" w:styleId="a9">
    <w:name w:val="Заголовок таблицы"/>
    <w:basedOn w:val="a8"/>
    <w:rsid w:val="00611611"/>
    <w:pPr>
      <w:jc w:val="center"/>
    </w:pPr>
    <w:rPr>
      <w:b/>
      <w:bCs/>
    </w:rPr>
  </w:style>
  <w:style w:type="table" w:styleId="aa">
    <w:name w:val="Table Grid"/>
    <w:basedOn w:val="a1"/>
    <w:rsid w:val="00611611"/>
    <w:tblPr/>
  </w:style>
  <w:style w:type="character" w:styleId="ab">
    <w:name w:val="Strong"/>
    <w:basedOn w:val="a0"/>
    <w:rsid w:val="00611611"/>
    <w:rPr>
      <w:b/>
    </w:rPr>
  </w:style>
  <w:style w:type="character" w:styleId="ac">
    <w:name w:val="Hyperlink"/>
    <w:basedOn w:val="a0"/>
    <w:semiHidden/>
    <w:rsid w:val="00611611"/>
    <w:rPr>
      <w:color w:val="0000FF"/>
      <w:u w:val="single"/>
    </w:rPr>
  </w:style>
  <w:style w:type="paragraph" w:customStyle="1" w:styleId="ConsPlusNormal">
    <w:name w:val="ConsPlusNormal"/>
    <w:rsid w:val="00611611"/>
    <w:pPr>
      <w:widowControl w:val="0"/>
    </w:pPr>
    <w:rPr>
      <w:rFonts w:ascii="Calibri" w:hAnsi="Calibri"/>
      <w:sz w:val="22"/>
    </w:rPr>
  </w:style>
  <w:style w:type="paragraph" w:styleId="ad">
    <w:name w:val="List Paragraph"/>
    <w:basedOn w:val="a"/>
    <w:rsid w:val="00611611"/>
    <w:pPr>
      <w:ind w:left="708"/>
    </w:pPr>
    <w:rPr>
      <w:lang w:eastAsia="ru-RU"/>
    </w:rPr>
  </w:style>
  <w:style w:type="paragraph" w:customStyle="1" w:styleId="consplustitle">
    <w:name w:val="consplustitle"/>
    <w:basedOn w:val="a"/>
    <w:rsid w:val="0061161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611611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11611"/>
    <w:pPr>
      <w:widowControl w:val="0"/>
      <w:shd w:val="clear" w:color="auto" w:fill="FFFFFF"/>
      <w:spacing w:before="120" w:line="0" w:lineRule="atLeast"/>
      <w:jc w:val="both"/>
      <w:outlineLvl w:val="0"/>
    </w:pPr>
    <w:rPr>
      <w:sz w:val="26"/>
      <w:szCs w:val="26"/>
      <w:shd w:val="clear" w:color="auto" w:fill="FFFFFF"/>
      <w:lang w:eastAsia="ru-RU"/>
    </w:rPr>
  </w:style>
  <w:style w:type="paragraph" w:customStyle="1" w:styleId="paragraph">
    <w:name w:val="paragraph"/>
    <w:basedOn w:val="a"/>
    <w:rsid w:val="0061161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611611"/>
  </w:style>
  <w:style w:type="character" w:customStyle="1" w:styleId="spellingerror">
    <w:name w:val="spellingerror"/>
    <w:basedOn w:val="a0"/>
    <w:rsid w:val="00611611"/>
  </w:style>
  <w:style w:type="character" w:customStyle="1" w:styleId="eop">
    <w:name w:val="eop"/>
    <w:basedOn w:val="a0"/>
    <w:rsid w:val="00611611"/>
  </w:style>
  <w:style w:type="character" w:customStyle="1" w:styleId="contextualspellingandgrammarerror">
    <w:name w:val="contextualspellingandgrammarerror"/>
    <w:basedOn w:val="a0"/>
    <w:rsid w:val="00611611"/>
  </w:style>
  <w:style w:type="paragraph" w:styleId="ae">
    <w:name w:val="No Spacing"/>
    <w:rsid w:val="00611611"/>
    <w:pPr>
      <w:widowControl w:val="0"/>
    </w:pPr>
    <w:rPr>
      <w:lang w:eastAsia="zh-CN"/>
    </w:rPr>
  </w:style>
  <w:style w:type="paragraph" w:customStyle="1" w:styleId="af">
    <w:name w:val="Нормальный (таблица)"/>
    <w:basedOn w:val="a"/>
    <w:next w:val="a"/>
    <w:uiPriority w:val="99"/>
    <w:rsid w:val="003057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0576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72B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2BC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2020-10-27T06:18:00Z</cp:lastPrinted>
  <dcterms:created xsi:type="dcterms:W3CDTF">2020-10-27T06:25:00Z</dcterms:created>
  <dcterms:modified xsi:type="dcterms:W3CDTF">2020-10-27T06:25:00Z</dcterms:modified>
</cp:coreProperties>
</file>